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8D6ED" w14:textId="77777777" w:rsidR="00AF1FB8" w:rsidRPr="007B27CA" w:rsidRDefault="00295DE9" w:rsidP="00B7517C">
      <w:pPr>
        <w:spacing w:before="120" w:after="120"/>
        <w:rPr>
          <w:rFonts w:ascii="Times New Roman" w:hAnsi="Times New Roman" w:cs="Times New Roman"/>
        </w:rPr>
      </w:pPr>
      <w:bookmarkStart w:id="0" w:name="_GoBack"/>
      <w:bookmarkEnd w:id="0"/>
      <w:r w:rsidRPr="007B27CA">
        <w:rPr>
          <w:rFonts w:ascii="Times New Roman" w:hAnsi="Times New Roman" w:cs="Times New Roman"/>
          <w:noProof/>
          <w:lang w:val="ru-RU" w:eastAsia="ru-RU" w:bidi="ar-SA"/>
        </w:rPr>
        <w:drawing>
          <wp:anchor distT="0" distB="0" distL="63500" distR="63500" simplePos="0" relativeHeight="251653120" behindDoc="1" locked="0" layoutInCell="1" allowOverlap="1" wp14:anchorId="0214ECAE" wp14:editId="77C8744C">
            <wp:simplePos x="0" y="0"/>
            <wp:positionH relativeFrom="margin">
              <wp:posOffset>2246630</wp:posOffset>
            </wp:positionH>
            <wp:positionV relativeFrom="paragraph">
              <wp:posOffset>0</wp:posOffset>
            </wp:positionV>
            <wp:extent cx="1713230" cy="1499870"/>
            <wp:effectExtent l="0" t="0" r="1270" b="5080"/>
            <wp:wrapNone/>
            <wp:docPr id="5" name="Рисунок 2" descr="C:\Users\964D~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64D~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499870"/>
                    </a:xfrm>
                    <a:prstGeom prst="rect">
                      <a:avLst/>
                    </a:prstGeom>
                    <a:noFill/>
                  </pic:spPr>
                </pic:pic>
              </a:graphicData>
            </a:graphic>
            <wp14:sizeRelH relativeFrom="page">
              <wp14:pctWidth>0</wp14:pctWidth>
            </wp14:sizeRelH>
            <wp14:sizeRelV relativeFrom="page">
              <wp14:pctHeight>0</wp14:pctHeight>
            </wp14:sizeRelV>
          </wp:anchor>
        </w:drawing>
      </w:r>
    </w:p>
    <w:p w14:paraId="65AA2B85" w14:textId="77777777" w:rsidR="00AF1FB8" w:rsidRPr="007B27CA" w:rsidRDefault="00AF1FB8" w:rsidP="00B7517C">
      <w:pPr>
        <w:spacing w:before="120" w:after="120"/>
        <w:rPr>
          <w:rFonts w:ascii="Times New Roman" w:hAnsi="Times New Roman" w:cs="Times New Roman"/>
        </w:rPr>
      </w:pPr>
    </w:p>
    <w:p w14:paraId="4C547CF6" w14:textId="77777777" w:rsidR="00AF1FB8" w:rsidRPr="007B27CA" w:rsidRDefault="00AF1FB8" w:rsidP="00B7517C">
      <w:pPr>
        <w:spacing w:before="120" w:after="120"/>
        <w:rPr>
          <w:rFonts w:ascii="Times New Roman" w:hAnsi="Times New Roman" w:cs="Times New Roman"/>
        </w:rPr>
      </w:pPr>
    </w:p>
    <w:p w14:paraId="604AB591" w14:textId="77777777" w:rsidR="00AF1FB8" w:rsidRPr="007B27CA" w:rsidRDefault="00AF1FB8" w:rsidP="00B7517C">
      <w:pPr>
        <w:spacing w:before="120" w:after="120"/>
        <w:rPr>
          <w:rFonts w:ascii="Times New Roman" w:hAnsi="Times New Roman" w:cs="Times New Roman"/>
        </w:rPr>
      </w:pPr>
    </w:p>
    <w:p w14:paraId="2D247177" w14:textId="77777777" w:rsidR="00AF1FB8" w:rsidRPr="007B27CA" w:rsidRDefault="00AF1FB8" w:rsidP="00B7517C">
      <w:pPr>
        <w:spacing w:before="120" w:after="120"/>
        <w:rPr>
          <w:rFonts w:ascii="Times New Roman" w:hAnsi="Times New Roman" w:cs="Times New Roman"/>
        </w:rPr>
      </w:pPr>
    </w:p>
    <w:p w14:paraId="6A21AA62" w14:textId="77777777" w:rsidR="00AF1FB8" w:rsidRPr="007B27CA" w:rsidRDefault="00AF1FB8" w:rsidP="00B7517C">
      <w:pPr>
        <w:spacing w:before="120" w:after="120"/>
        <w:rPr>
          <w:rFonts w:ascii="Times New Roman" w:hAnsi="Times New Roman" w:cs="Times New Roman"/>
        </w:rPr>
      </w:pPr>
    </w:p>
    <w:p w14:paraId="28926EBC" w14:textId="72224A80" w:rsidR="00B7517C" w:rsidRPr="007B27CA" w:rsidRDefault="00B7517C" w:rsidP="00B7517C">
      <w:pPr>
        <w:pStyle w:val="40"/>
        <w:spacing w:before="120" w:after="120" w:line="240" w:lineRule="auto"/>
        <w:rPr>
          <w:rFonts w:ascii="Times New Roman" w:hAnsi="Times New Roman" w:cs="Times New Roman"/>
          <w:b/>
          <w:sz w:val="28"/>
          <w:szCs w:val="36"/>
          <w:lang w:val="ru-RU"/>
        </w:rPr>
      </w:pPr>
      <w:r w:rsidRPr="007B27CA">
        <w:rPr>
          <w:rFonts w:ascii="Times New Roman" w:hAnsi="Times New Roman" w:cs="Times New Roman"/>
          <w:b/>
          <w:sz w:val="28"/>
          <w:szCs w:val="36"/>
          <w:lang w:val="ru-RU"/>
        </w:rPr>
        <w:t xml:space="preserve">• </w:t>
      </w:r>
      <w:bookmarkStart w:id="1" w:name="_Hlk493934884"/>
      <w:r w:rsidR="003D0605" w:rsidRPr="007B27CA">
        <w:rPr>
          <w:rFonts w:ascii="Times New Roman" w:hAnsi="Times New Roman" w:cs="Times New Roman"/>
          <w:b/>
          <w:sz w:val="28"/>
          <w:szCs w:val="36"/>
          <w:lang w:val="ru-RU"/>
        </w:rPr>
        <w:t xml:space="preserve">ИНФОРМАЦИОННЫЙ </w:t>
      </w:r>
      <w:r w:rsidR="007B27CA">
        <w:rPr>
          <w:rFonts w:ascii="Times New Roman" w:hAnsi="Times New Roman" w:cs="Times New Roman"/>
          <w:b/>
          <w:sz w:val="28"/>
          <w:szCs w:val="36"/>
          <w:lang w:val="ru-RU"/>
        </w:rPr>
        <w:t>БЮЛЛЕТЕНЬ</w:t>
      </w:r>
      <w:r w:rsidR="003D0605" w:rsidRPr="007B27CA">
        <w:rPr>
          <w:rFonts w:ascii="Times New Roman" w:hAnsi="Times New Roman" w:cs="Times New Roman"/>
          <w:b/>
          <w:sz w:val="28"/>
          <w:szCs w:val="36"/>
          <w:lang w:val="ru-RU"/>
        </w:rPr>
        <w:t xml:space="preserve"> №</w:t>
      </w:r>
      <w:r w:rsidRPr="007B27CA">
        <w:rPr>
          <w:rFonts w:ascii="Times New Roman" w:hAnsi="Times New Roman" w:cs="Times New Roman"/>
          <w:b/>
          <w:sz w:val="28"/>
          <w:szCs w:val="36"/>
          <w:lang w:val="ru-RU"/>
        </w:rPr>
        <w:t xml:space="preserve"> </w:t>
      </w:r>
      <w:bookmarkEnd w:id="1"/>
      <w:r w:rsidR="002D754E" w:rsidRPr="007B27CA">
        <w:rPr>
          <w:rFonts w:ascii="Times New Roman" w:hAnsi="Times New Roman" w:cs="Times New Roman"/>
          <w:b/>
          <w:sz w:val="28"/>
          <w:szCs w:val="36"/>
          <w:lang w:val="ru-RU"/>
        </w:rPr>
        <w:t>4</w:t>
      </w:r>
    </w:p>
    <w:p w14:paraId="14AEE2D0" w14:textId="77777777" w:rsidR="002D754E" w:rsidRPr="007B27CA" w:rsidRDefault="00525134" w:rsidP="002D754E">
      <w:pPr>
        <w:widowControl/>
        <w:autoSpaceDE w:val="0"/>
        <w:autoSpaceDN w:val="0"/>
        <w:adjustRightInd w:val="0"/>
        <w:rPr>
          <w:rFonts w:ascii="Times New Roman" w:hAnsi="Times New Roman" w:cs="Times New Roman"/>
          <w:b/>
          <w:bCs/>
          <w:color w:val="auto"/>
          <w:sz w:val="36"/>
          <w:szCs w:val="36"/>
          <w:lang w:val="ru-RU" w:bidi="ar-SA"/>
        </w:rPr>
      </w:pPr>
      <w:r w:rsidRPr="007B27CA">
        <w:rPr>
          <w:rFonts w:ascii="Times New Roman" w:hAnsi="Times New Roman" w:cs="Times New Roman"/>
          <w:b/>
          <w:bCs/>
          <w:color w:val="auto"/>
          <w:sz w:val="36"/>
          <w:szCs w:val="36"/>
          <w:lang w:val="ru-RU" w:bidi="ar-SA"/>
        </w:rPr>
        <w:t>Хроническая послеоперационная боль</w:t>
      </w:r>
      <w:r w:rsidR="002D754E" w:rsidRPr="007B27CA">
        <w:rPr>
          <w:rFonts w:ascii="Times New Roman" w:hAnsi="Times New Roman" w:cs="Times New Roman"/>
          <w:b/>
          <w:bCs/>
          <w:color w:val="auto"/>
          <w:sz w:val="36"/>
          <w:szCs w:val="36"/>
          <w:lang w:val="ru-RU" w:bidi="ar-SA"/>
        </w:rPr>
        <w:t>:</w:t>
      </w:r>
    </w:p>
    <w:p w14:paraId="1440081A" w14:textId="4AFE8254" w:rsidR="00D76FFD" w:rsidRPr="007B27CA" w:rsidRDefault="00525134" w:rsidP="002D754E">
      <w:pPr>
        <w:pStyle w:val="40"/>
        <w:spacing w:before="120" w:after="120" w:line="320" w:lineRule="exact"/>
        <w:rPr>
          <w:rFonts w:ascii="Times New Roman" w:hAnsi="Times New Roman" w:cs="Times New Roman"/>
          <w:b/>
          <w:bCs/>
          <w:color w:val="auto"/>
          <w:sz w:val="36"/>
          <w:szCs w:val="36"/>
          <w:lang w:val="ru-RU" w:bidi="ar-SA"/>
        </w:rPr>
      </w:pPr>
      <w:r w:rsidRPr="007B27CA">
        <w:rPr>
          <w:rFonts w:ascii="Times New Roman" w:hAnsi="Times New Roman" w:cs="Times New Roman"/>
          <w:b/>
          <w:bCs/>
          <w:color w:val="auto"/>
          <w:sz w:val="36"/>
          <w:szCs w:val="36"/>
          <w:lang w:val="ru-RU" w:bidi="ar-SA"/>
        </w:rPr>
        <w:t>Определение</w:t>
      </w:r>
      <w:r w:rsidR="002D754E" w:rsidRPr="007B27CA">
        <w:rPr>
          <w:rFonts w:ascii="Times New Roman" w:hAnsi="Times New Roman" w:cs="Times New Roman"/>
          <w:b/>
          <w:bCs/>
          <w:color w:val="auto"/>
          <w:sz w:val="36"/>
          <w:szCs w:val="36"/>
          <w:lang w:val="ru-RU" w:bidi="ar-SA"/>
        </w:rPr>
        <w:t xml:space="preserve">, </w:t>
      </w:r>
      <w:r w:rsidR="007E7B01">
        <w:rPr>
          <w:rFonts w:ascii="Times New Roman" w:hAnsi="Times New Roman" w:cs="Times New Roman"/>
          <w:b/>
          <w:bCs/>
          <w:color w:val="auto"/>
          <w:sz w:val="36"/>
          <w:szCs w:val="36"/>
          <w:lang w:val="ru-RU" w:bidi="ar-SA"/>
        </w:rPr>
        <w:t>неблагоприятное воздействие</w:t>
      </w:r>
      <w:r w:rsidRPr="007B27CA">
        <w:rPr>
          <w:rFonts w:ascii="Times New Roman" w:hAnsi="Times New Roman" w:cs="Times New Roman"/>
          <w:b/>
          <w:bCs/>
          <w:color w:val="auto"/>
          <w:sz w:val="36"/>
          <w:szCs w:val="36"/>
          <w:lang w:val="ru-RU" w:bidi="ar-SA"/>
        </w:rPr>
        <w:t xml:space="preserve"> и профилактика</w:t>
      </w:r>
    </w:p>
    <w:p w14:paraId="77838C4F" w14:textId="77777777" w:rsidR="002D754E" w:rsidRPr="007B27CA" w:rsidRDefault="002D754E" w:rsidP="002D754E">
      <w:pPr>
        <w:pStyle w:val="40"/>
        <w:spacing w:before="120" w:after="120" w:line="320" w:lineRule="exact"/>
        <w:rPr>
          <w:rFonts w:ascii="Times New Roman" w:hAnsi="Times New Roman" w:cs="Times New Roman"/>
          <w:sz w:val="22"/>
          <w:szCs w:val="22"/>
          <w:lang w:val="ru-RU"/>
        </w:rPr>
      </w:pPr>
      <w:r w:rsidRPr="007B27CA">
        <w:rPr>
          <w:rFonts w:ascii="Times New Roman" w:hAnsi="Times New Roman" w:cs="Times New Roman"/>
          <w:sz w:val="22"/>
          <w:szCs w:val="22"/>
          <w:lang w:val="ru-RU"/>
        </w:rPr>
        <w:t xml:space="preserve"> </w:t>
      </w:r>
    </w:p>
    <w:p w14:paraId="0CAA9BC1" w14:textId="77777777" w:rsidR="002D754E" w:rsidRPr="007B27CA" w:rsidRDefault="009A4CB7" w:rsidP="002D754E">
      <w:pPr>
        <w:pStyle w:val="20"/>
        <w:shd w:val="clear" w:color="auto" w:fill="auto"/>
        <w:spacing w:before="0" w:after="116"/>
        <w:ind w:firstLine="0"/>
        <w:rPr>
          <w:rFonts w:ascii="Times New Roman" w:hAnsi="Times New Roman" w:cs="Times New Roman"/>
          <w:lang w:val="ru-RU"/>
        </w:rPr>
      </w:pPr>
      <w:r w:rsidRPr="007B27CA">
        <w:rPr>
          <w:rFonts w:ascii="Times New Roman" w:hAnsi="Times New Roman" w:cs="Times New Roman"/>
          <w:lang w:val="ru-RU"/>
        </w:rPr>
        <w:t>Рабочее определение</w:t>
      </w:r>
      <w:r w:rsidR="002D754E" w:rsidRPr="007B27CA">
        <w:rPr>
          <w:rFonts w:ascii="Times New Roman" w:hAnsi="Times New Roman" w:cs="Times New Roman"/>
          <w:lang w:val="ru-RU"/>
        </w:rPr>
        <w:t xml:space="preserve"> </w:t>
      </w:r>
      <w:r w:rsidR="00525134" w:rsidRPr="007B27CA">
        <w:rPr>
          <w:rFonts w:ascii="Times New Roman" w:hAnsi="Times New Roman" w:cs="Times New Roman"/>
          <w:lang w:val="ru-RU"/>
        </w:rPr>
        <w:t>хроническ</w:t>
      </w:r>
      <w:r w:rsidRPr="007B27CA">
        <w:rPr>
          <w:rFonts w:ascii="Times New Roman" w:hAnsi="Times New Roman" w:cs="Times New Roman"/>
          <w:lang w:val="ru-RU"/>
        </w:rPr>
        <w:t>ой</w:t>
      </w:r>
      <w:r w:rsidR="00525134" w:rsidRPr="007B27CA">
        <w:rPr>
          <w:rFonts w:ascii="Times New Roman" w:hAnsi="Times New Roman" w:cs="Times New Roman"/>
          <w:lang w:val="ru-RU"/>
        </w:rPr>
        <w:t xml:space="preserve"> послеоперационн</w:t>
      </w:r>
      <w:r w:rsidRPr="007B27CA">
        <w:rPr>
          <w:rFonts w:ascii="Times New Roman" w:hAnsi="Times New Roman" w:cs="Times New Roman"/>
          <w:lang w:val="ru-RU"/>
        </w:rPr>
        <w:t>ой</w:t>
      </w:r>
      <w:r w:rsidR="00525134" w:rsidRPr="007B27CA">
        <w:rPr>
          <w:rFonts w:ascii="Times New Roman" w:hAnsi="Times New Roman" w:cs="Times New Roman"/>
          <w:lang w:val="ru-RU"/>
        </w:rPr>
        <w:t xml:space="preserve"> бол</w:t>
      </w:r>
      <w:r w:rsidRPr="007B27CA">
        <w:rPr>
          <w:rFonts w:ascii="Times New Roman" w:hAnsi="Times New Roman" w:cs="Times New Roman"/>
          <w:lang w:val="ru-RU"/>
        </w:rPr>
        <w:t>и</w:t>
      </w:r>
      <w:r w:rsidR="002D754E" w:rsidRPr="007B27CA">
        <w:rPr>
          <w:rFonts w:ascii="Times New Roman" w:hAnsi="Times New Roman" w:cs="Times New Roman"/>
          <w:lang w:val="ru-RU"/>
        </w:rPr>
        <w:t xml:space="preserve">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004D4485" w:rsidRPr="007B27CA">
        <w:rPr>
          <w:rFonts w:ascii="Times New Roman" w:hAnsi="Times New Roman" w:cs="Times New Roman"/>
          <w:lang w:val="ru-RU"/>
        </w:rPr>
        <w:t>было предложено</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Macrae</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BJA</w:t>
      </w:r>
      <w:r w:rsidR="002D754E" w:rsidRPr="007B27CA">
        <w:rPr>
          <w:rFonts w:ascii="Times New Roman" w:hAnsi="Times New Roman" w:cs="Times New Roman"/>
          <w:lang w:val="ru-RU"/>
        </w:rPr>
        <w:t xml:space="preserve"> 2008) </w:t>
      </w:r>
      <w:r w:rsidR="004D4485" w:rsidRPr="007B27CA">
        <w:rPr>
          <w:rFonts w:ascii="Times New Roman" w:hAnsi="Times New Roman" w:cs="Times New Roman"/>
          <w:lang w:val="ru-RU"/>
        </w:rPr>
        <w:t>и впоследствии</w:t>
      </w:r>
      <w:r w:rsidR="00917A53" w:rsidRPr="007B27CA">
        <w:rPr>
          <w:rFonts w:ascii="Times New Roman" w:hAnsi="Times New Roman" w:cs="Times New Roman"/>
          <w:lang w:val="ru-RU"/>
        </w:rPr>
        <w:t xml:space="preserve"> уточнено</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Werner</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BJA</w:t>
      </w:r>
      <w:r w:rsidR="002D754E" w:rsidRPr="007B27CA">
        <w:rPr>
          <w:rFonts w:ascii="Times New Roman" w:hAnsi="Times New Roman" w:cs="Times New Roman"/>
          <w:lang w:val="ru-RU"/>
        </w:rPr>
        <w:t xml:space="preserve"> 2014):</w:t>
      </w:r>
    </w:p>
    <w:p w14:paraId="0825E1B5" w14:textId="6D30BA1B" w:rsidR="002D754E" w:rsidRPr="007B27CA" w:rsidRDefault="00917A53" w:rsidP="002D754E">
      <w:pPr>
        <w:pStyle w:val="20"/>
        <w:numPr>
          <w:ilvl w:val="0"/>
          <w:numId w:val="12"/>
        </w:numPr>
        <w:shd w:val="clear" w:color="auto" w:fill="auto"/>
        <w:tabs>
          <w:tab w:val="left" w:pos="763"/>
        </w:tabs>
        <w:spacing w:before="0" w:after="0" w:line="312" w:lineRule="exact"/>
        <w:ind w:left="760"/>
        <w:rPr>
          <w:rFonts w:ascii="Times New Roman" w:hAnsi="Times New Roman" w:cs="Times New Roman"/>
          <w:lang w:val="ru-RU"/>
        </w:rPr>
      </w:pPr>
      <w:r w:rsidRPr="007B27CA">
        <w:rPr>
          <w:rFonts w:ascii="Times New Roman" w:hAnsi="Times New Roman" w:cs="Times New Roman"/>
          <w:lang w:val="ru-RU"/>
        </w:rPr>
        <w:t>Боль, сохраняющаяся не менее трех месяцев после операции (различные авторы предлагают пороговы</w:t>
      </w:r>
      <w:r w:rsidR="00DC122F">
        <w:rPr>
          <w:rFonts w:ascii="Times New Roman" w:hAnsi="Times New Roman" w:cs="Times New Roman"/>
          <w:lang w:val="ru-RU"/>
        </w:rPr>
        <w:t>е</w:t>
      </w:r>
      <w:r w:rsidRPr="007B27CA">
        <w:rPr>
          <w:rFonts w:ascii="Times New Roman" w:hAnsi="Times New Roman" w:cs="Times New Roman"/>
          <w:lang w:val="ru-RU"/>
        </w:rPr>
        <w:t xml:space="preserve"> уров</w:t>
      </w:r>
      <w:r w:rsidR="00DC122F">
        <w:rPr>
          <w:rFonts w:ascii="Times New Roman" w:hAnsi="Times New Roman" w:cs="Times New Roman"/>
          <w:lang w:val="ru-RU"/>
        </w:rPr>
        <w:t>ни с продолжительностью</w:t>
      </w:r>
      <w:r w:rsidRPr="007B27CA">
        <w:rPr>
          <w:rFonts w:ascii="Times New Roman" w:hAnsi="Times New Roman" w:cs="Times New Roman"/>
          <w:lang w:val="ru-RU"/>
        </w:rPr>
        <w:t xml:space="preserve"> от двух до шести месяцев</w:t>
      </w:r>
      <w:r w:rsidR="002D754E" w:rsidRPr="007B27CA">
        <w:rPr>
          <w:rFonts w:ascii="Times New Roman" w:hAnsi="Times New Roman" w:cs="Times New Roman"/>
          <w:lang w:val="ru-RU"/>
        </w:rPr>
        <w:t>).</w:t>
      </w:r>
    </w:p>
    <w:p w14:paraId="30507EC6" w14:textId="25416FDF" w:rsidR="002D754E" w:rsidRPr="007B27CA" w:rsidRDefault="00917A53" w:rsidP="002D754E">
      <w:pPr>
        <w:pStyle w:val="20"/>
        <w:numPr>
          <w:ilvl w:val="0"/>
          <w:numId w:val="12"/>
        </w:numPr>
        <w:shd w:val="clear" w:color="auto" w:fill="auto"/>
        <w:tabs>
          <w:tab w:val="left" w:pos="763"/>
        </w:tabs>
        <w:spacing w:before="0" w:after="0" w:line="312" w:lineRule="exact"/>
        <w:ind w:left="760"/>
        <w:rPr>
          <w:rFonts w:ascii="Times New Roman" w:hAnsi="Times New Roman" w:cs="Times New Roman"/>
          <w:lang w:val="ru-RU"/>
        </w:rPr>
      </w:pPr>
      <w:r w:rsidRPr="007B27CA">
        <w:rPr>
          <w:rFonts w:ascii="Times New Roman" w:hAnsi="Times New Roman" w:cs="Times New Roman"/>
          <w:lang w:val="ru-RU"/>
        </w:rPr>
        <w:t>Боль отсутствовала до операции, или имела</w:t>
      </w:r>
      <w:r w:rsidR="00CC470A">
        <w:rPr>
          <w:rFonts w:ascii="Times New Roman" w:hAnsi="Times New Roman" w:cs="Times New Roman"/>
          <w:lang w:val="ru-RU"/>
        </w:rPr>
        <w:t xml:space="preserve"> тогда</w:t>
      </w:r>
      <w:r w:rsidRPr="007B27CA">
        <w:rPr>
          <w:rFonts w:ascii="Times New Roman" w:hAnsi="Times New Roman" w:cs="Times New Roman"/>
          <w:lang w:val="ru-RU"/>
        </w:rPr>
        <w:t xml:space="preserve"> друг</w:t>
      </w:r>
      <w:r w:rsidR="00AF1E9D">
        <w:rPr>
          <w:rFonts w:ascii="Times New Roman" w:hAnsi="Times New Roman" w:cs="Times New Roman"/>
          <w:lang w:val="ru-RU"/>
        </w:rPr>
        <w:t>ие характеристики</w:t>
      </w:r>
      <w:r w:rsidRPr="007B27CA">
        <w:rPr>
          <w:rFonts w:ascii="Times New Roman" w:hAnsi="Times New Roman" w:cs="Times New Roman"/>
          <w:lang w:val="ru-RU"/>
        </w:rPr>
        <w:t xml:space="preserve">, или </w:t>
      </w:r>
      <w:r w:rsidR="00AF1E9D">
        <w:rPr>
          <w:rFonts w:ascii="Times New Roman" w:hAnsi="Times New Roman" w:cs="Times New Roman"/>
          <w:lang w:val="ru-RU"/>
        </w:rPr>
        <w:t xml:space="preserve">большую </w:t>
      </w:r>
      <w:r w:rsidRPr="007B27CA">
        <w:rPr>
          <w:rFonts w:ascii="Times New Roman" w:hAnsi="Times New Roman" w:cs="Times New Roman"/>
          <w:lang w:val="ru-RU"/>
        </w:rPr>
        <w:t xml:space="preserve">интенсивность </w:t>
      </w:r>
      <w:r w:rsidR="00AF1E9D">
        <w:rPr>
          <w:rFonts w:ascii="Times New Roman" w:hAnsi="Times New Roman" w:cs="Times New Roman"/>
          <w:lang w:val="ru-RU"/>
        </w:rPr>
        <w:t>по сравнению с таковой до операции</w:t>
      </w:r>
      <w:r w:rsidR="002D754E" w:rsidRPr="007B27CA">
        <w:rPr>
          <w:rFonts w:ascii="Times New Roman" w:hAnsi="Times New Roman" w:cs="Times New Roman"/>
          <w:lang w:val="ru-RU"/>
        </w:rPr>
        <w:t>.</w:t>
      </w:r>
    </w:p>
    <w:p w14:paraId="1B1C373E" w14:textId="3E8EBD68" w:rsidR="002D754E" w:rsidRPr="007B27CA" w:rsidRDefault="006D7B51" w:rsidP="002D754E">
      <w:pPr>
        <w:pStyle w:val="20"/>
        <w:numPr>
          <w:ilvl w:val="0"/>
          <w:numId w:val="12"/>
        </w:numPr>
        <w:shd w:val="clear" w:color="auto" w:fill="auto"/>
        <w:tabs>
          <w:tab w:val="left" w:pos="763"/>
        </w:tabs>
        <w:spacing w:before="0" w:after="0" w:line="312" w:lineRule="exact"/>
        <w:ind w:left="760"/>
        <w:jc w:val="both"/>
        <w:rPr>
          <w:rFonts w:ascii="Times New Roman" w:hAnsi="Times New Roman" w:cs="Times New Roman"/>
          <w:lang w:val="ru-RU"/>
        </w:rPr>
      </w:pPr>
      <w:r w:rsidRPr="007B27CA">
        <w:rPr>
          <w:rFonts w:ascii="Times New Roman" w:hAnsi="Times New Roman" w:cs="Times New Roman"/>
          <w:lang w:val="ru-RU"/>
        </w:rPr>
        <w:t>Боль локализуется</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 xml:space="preserve">в области хирургического вмешательства или в </w:t>
      </w:r>
      <w:r w:rsidR="008E581D">
        <w:rPr>
          <w:rFonts w:ascii="Times New Roman" w:hAnsi="Times New Roman" w:cs="Times New Roman"/>
          <w:lang w:val="ru-RU"/>
        </w:rPr>
        <w:t>сопряженной</w:t>
      </w:r>
      <w:r w:rsidRPr="007B27CA">
        <w:rPr>
          <w:rFonts w:ascii="Times New Roman" w:hAnsi="Times New Roman" w:cs="Times New Roman"/>
          <w:lang w:val="ru-RU"/>
        </w:rPr>
        <w:t xml:space="preserve"> области</w:t>
      </w:r>
      <w:r w:rsidR="002D754E" w:rsidRPr="007B27CA">
        <w:rPr>
          <w:rFonts w:ascii="Times New Roman" w:hAnsi="Times New Roman" w:cs="Times New Roman"/>
          <w:lang w:val="ru-RU"/>
        </w:rPr>
        <w:t>.</w:t>
      </w:r>
    </w:p>
    <w:p w14:paraId="247FF9AD" w14:textId="77777777" w:rsidR="002D754E" w:rsidRPr="007B27CA" w:rsidRDefault="006D7B51" w:rsidP="002D754E">
      <w:pPr>
        <w:pStyle w:val="20"/>
        <w:numPr>
          <w:ilvl w:val="0"/>
          <w:numId w:val="12"/>
        </w:numPr>
        <w:shd w:val="clear" w:color="auto" w:fill="auto"/>
        <w:tabs>
          <w:tab w:val="left" w:pos="763"/>
        </w:tabs>
        <w:spacing w:before="0" w:after="120" w:line="312" w:lineRule="exact"/>
        <w:ind w:left="760"/>
        <w:jc w:val="both"/>
        <w:rPr>
          <w:rFonts w:ascii="Times New Roman" w:hAnsi="Times New Roman" w:cs="Times New Roman"/>
          <w:lang w:val="ru-RU"/>
        </w:rPr>
      </w:pPr>
      <w:r w:rsidRPr="007B27CA">
        <w:rPr>
          <w:rFonts w:ascii="Times New Roman" w:hAnsi="Times New Roman" w:cs="Times New Roman"/>
          <w:lang w:val="ru-RU"/>
        </w:rPr>
        <w:t>Исключены другие возможные причины боли</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например, рецидив рака</w:t>
      </w:r>
      <w:r w:rsidR="002D754E" w:rsidRPr="007B27CA">
        <w:rPr>
          <w:rFonts w:ascii="Times New Roman" w:hAnsi="Times New Roman" w:cs="Times New Roman"/>
          <w:lang w:val="ru-RU"/>
        </w:rPr>
        <w:t>,</w:t>
      </w:r>
      <w:r w:rsidRPr="007B27CA">
        <w:rPr>
          <w:rFonts w:ascii="Times New Roman" w:hAnsi="Times New Roman" w:cs="Times New Roman"/>
          <w:lang w:val="ru-RU"/>
        </w:rPr>
        <w:t xml:space="preserve"> инфекция</w:t>
      </w:r>
      <w:r w:rsidR="002D754E" w:rsidRPr="007B27CA">
        <w:rPr>
          <w:rFonts w:ascii="Times New Roman" w:hAnsi="Times New Roman" w:cs="Times New Roman"/>
          <w:lang w:val="ru-RU"/>
        </w:rPr>
        <w:t>).</w:t>
      </w:r>
    </w:p>
    <w:p w14:paraId="5C9A2582" w14:textId="31E06B87" w:rsidR="002D754E" w:rsidRPr="007B27CA" w:rsidRDefault="00101C72" w:rsidP="002D754E">
      <w:pPr>
        <w:pStyle w:val="20"/>
        <w:shd w:val="clear" w:color="auto" w:fill="auto"/>
        <w:spacing w:before="0" w:line="312" w:lineRule="exact"/>
        <w:ind w:firstLine="0"/>
        <w:rPr>
          <w:rFonts w:ascii="Times New Roman" w:hAnsi="Times New Roman" w:cs="Times New Roman"/>
        </w:rPr>
      </w:pPr>
      <w:r w:rsidRPr="007B27CA">
        <w:rPr>
          <w:rFonts w:ascii="Times New Roman" w:hAnsi="Times New Roman" w:cs="Times New Roman"/>
          <w:lang w:val="ru-RU"/>
        </w:rPr>
        <w:t xml:space="preserve">ХПБ стала приоритетной проблемой в </w:t>
      </w:r>
      <w:r w:rsidR="00456403">
        <w:rPr>
          <w:rFonts w:ascii="Times New Roman" w:hAnsi="Times New Roman" w:cs="Times New Roman"/>
          <w:lang w:val="ru-RU"/>
        </w:rPr>
        <w:t>области</w:t>
      </w:r>
      <w:r w:rsidRPr="007B27CA">
        <w:rPr>
          <w:rFonts w:ascii="Times New Roman" w:hAnsi="Times New Roman" w:cs="Times New Roman"/>
          <w:lang w:val="ru-RU"/>
        </w:rPr>
        <w:t xml:space="preserve"> здравоохранения</w:t>
      </w:r>
      <w:r w:rsidR="00456403">
        <w:rPr>
          <w:rFonts w:ascii="Times New Roman" w:hAnsi="Times New Roman" w:cs="Times New Roman"/>
          <w:lang w:val="ru-RU"/>
        </w:rPr>
        <w:t>,</w:t>
      </w:r>
      <w:r w:rsidRPr="007B27CA">
        <w:rPr>
          <w:rFonts w:ascii="Times New Roman" w:hAnsi="Times New Roman" w:cs="Times New Roman"/>
          <w:lang w:val="ru-RU"/>
        </w:rPr>
        <w:t xml:space="preserve"> и ее </w:t>
      </w:r>
      <w:r w:rsidR="00456403">
        <w:rPr>
          <w:rFonts w:ascii="Times New Roman" w:hAnsi="Times New Roman" w:cs="Times New Roman"/>
          <w:lang w:val="ru-RU"/>
        </w:rPr>
        <w:t>предполагается</w:t>
      </w:r>
      <w:r w:rsidRPr="007B27CA">
        <w:rPr>
          <w:rFonts w:ascii="Times New Roman" w:hAnsi="Times New Roman" w:cs="Times New Roman"/>
          <w:lang w:val="ru-RU"/>
        </w:rPr>
        <w:t xml:space="preserve"> включить в </w:t>
      </w:r>
      <w:r w:rsidR="001625BF" w:rsidRPr="007B27CA">
        <w:rPr>
          <w:rFonts w:ascii="Times New Roman" w:hAnsi="Times New Roman" w:cs="Times New Roman"/>
          <w:lang w:val="ru-RU"/>
        </w:rPr>
        <w:t>планируемую к выпуску</w:t>
      </w:r>
      <w:r w:rsidRPr="007B27CA">
        <w:rPr>
          <w:rFonts w:ascii="Times New Roman" w:hAnsi="Times New Roman" w:cs="Times New Roman"/>
          <w:lang w:val="ru-RU"/>
        </w:rPr>
        <w:t xml:space="preserve"> </w:t>
      </w:r>
      <w:r w:rsidR="00456403">
        <w:rPr>
          <w:rFonts w:ascii="Times New Roman" w:hAnsi="Times New Roman" w:cs="Times New Roman"/>
          <w:lang w:val="ru-RU"/>
        </w:rPr>
        <w:t xml:space="preserve">новую </w:t>
      </w:r>
      <w:r w:rsidRPr="007B27CA">
        <w:rPr>
          <w:rFonts w:ascii="Times New Roman" w:hAnsi="Times New Roman" w:cs="Times New Roman"/>
          <w:lang w:val="ru-RU"/>
        </w:rPr>
        <w:t>версию</w:t>
      </w:r>
      <w:r w:rsidR="001625BF" w:rsidRPr="007B27CA">
        <w:rPr>
          <w:rFonts w:ascii="Times New Roman" w:hAnsi="Times New Roman" w:cs="Times New Roman"/>
          <w:lang w:val="ru-RU"/>
        </w:rPr>
        <w:t xml:space="preserve"> Международной</w:t>
      </w:r>
      <w:r w:rsidR="001625BF" w:rsidRPr="007B27CA">
        <w:rPr>
          <w:rFonts w:ascii="Times New Roman" w:hAnsi="Times New Roman" w:cs="Times New Roman"/>
        </w:rPr>
        <w:t xml:space="preserve"> </w:t>
      </w:r>
      <w:r w:rsidR="001625BF" w:rsidRPr="007B27CA">
        <w:rPr>
          <w:rFonts w:ascii="Times New Roman" w:hAnsi="Times New Roman" w:cs="Times New Roman"/>
          <w:lang w:val="ru-RU"/>
        </w:rPr>
        <w:t>классификации</w:t>
      </w:r>
      <w:r w:rsidR="001625BF" w:rsidRPr="007B27CA">
        <w:rPr>
          <w:rFonts w:ascii="Times New Roman" w:hAnsi="Times New Roman" w:cs="Times New Roman"/>
        </w:rPr>
        <w:t xml:space="preserve"> </w:t>
      </w:r>
      <w:r w:rsidR="008E581D">
        <w:rPr>
          <w:rFonts w:ascii="Times New Roman" w:hAnsi="Times New Roman" w:cs="Times New Roman"/>
          <w:lang w:val="ru-RU"/>
        </w:rPr>
        <w:t>болезней</w:t>
      </w:r>
      <w:r w:rsidR="002D754E" w:rsidRPr="007B27CA">
        <w:rPr>
          <w:rFonts w:ascii="Times New Roman" w:hAnsi="Times New Roman" w:cs="Times New Roman"/>
        </w:rPr>
        <w:t xml:space="preserve">, </w:t>
      </w:r>
      <w:r w:rsidR="008E581D">
        <w:rPr>
          <w:rFonts w:ascii="Times New Roman" w:hAnsi="Times New Roman" w:cs="Times New Roman"/>
          <w:lang w:val="ru-RU"/>
        </w:rPr>
        <w:t>МКБ</w:t>
      </w:r>
      <w:r w:rsidR="002D754E" w:rsidRPr="007B27CA">
        <w:rPr>
          <w:rFonts w:ascii="Times New Roman" w:hAnsi="Times New Roman" w:cs="Times New Roman"/>
        </w:rPr>
        <w:t>-11 (Treede, 2015).</w:t>
      </w:r>
    </w:p>
    <w:p w14:paraId="209DC6E4" w14:textId="77777777" w:rsidR="002D754E" w:rsidRPr="007B27CA" w:rsidRDefault="001625BF" w:rsidP="002D754E">
      <w:pPr>
        <w:pStyle w:val="24"/>
        <w:keepNext/>
        <w:keepLines/>
        <w:shd w:val="clear" w:color="auto" w:fill="auto"/>
        <w:spacing w:before="0"/>
        <w:rPr>
          <w:rFonts w:ascii="Times New Roman" w:hAnsi="Times New Roman" w:cs="Times New Roman"/>
          <w:b/>
          <w:lang w:val="ru-RU"/>
        </w:rPr>
      </w:pPr>
      <w:bookmarkStart w:id="2" w:name="bookmark3"/>
      <w:r w:rsidRPr="007B27CA">
        <w:rPr>
          <w:rFonts w:ascii="Times New Roman" w:hAnsi="Times New Roman" w:cs="Times New Roman"/>
          <w:b/>
          <w:color w:val="000000"/>
          <w:lang w:val="ru-RU"/>
        </w:rPr>
        <w:t>Оценки частоты и тяжести</w:t>
      </w:r>
      <w:r w:rsidR="002D754E" w:rsidRPr="007B27CA">
        <w:rPr>
          <w:rFonts w:ascii="Times New Roman" w:hAnsi="Times New Roman" w:cs="Times New Roman"/>
          <w:b/>
          <w:color w:val="000000"/>
          <w:lang w:val="ru-RU"/>
        </w:rPr>
        <w:t xml:space="preserve"> </w:t>
      </w:r>
      <w:r w:rsidR="00101C72" w:rsidRPr="007B27CA">
        <w:rPr>
          <w:rFonts w:ascii="Times New Roman" w:hAnsi="Times New Roman" w:cs="Times New Roman"/>
          <w:b/>
          <w:color w:val="000000"/>
          <w:lang w:val="ru-RU"/>
        </w:rPr>
        <w:t>ХПБ</w:t>
      </w:r>
      <w:r w:rsidRPr="007B27CA">
        <w:rPr>
          <w:rFonts w:ascii="Times New Roman" w:hAnsi="Times New Roman" w:cs="Times New Roman"/>
          <w:b/>
          <w:color w:val="000000"/>
          <w:lang w:val="ru-RU"/>
        </w:rPr>
        <w:t xml:space="preserve"> существенно варьируются в зависимости от методологии исследования</w:t>
      </w:r>
      <w:r w:rsidR="002D754E" w:rsidRPr="007B27CA">
        <w:rPr>
          <w:rFonts w:ascii="Times New Roman" w:hAnsi="Times New Roman" w:cs="Times New Roman"/>
          <w:b/>
          <w:color w:val="000000"/>
          <w:lang w:val="ru-RU"/>
        </w:rPr>
        <w:t xml:space="preserve"> (</w:t>
      </w:r>
      <w:r w:rsidRPr="007B27CA">
        <w:rPr>
          <w:rFonts w:ascii="Times New Roman" w:hAnsi="Times New Roman" w:cs="Times New Roman"/>
          <w:b/>
          <w:color w:val="000000"/>
          <w:lang w:val="ru-RU"/>
        </w:rPr>
        <w:t>включая определение</w:t>
      </w:r>
      <w:r w:rsidR="002D754E" w:rsidRPr="007B27CA">
        <w:rPr>
          <w:rFonts w:ascii="Times New Roman" w:hAnsi="Times New Roman" w:cs="Times New Roman"/>
          <w:b/>
          <w:color w:val="000000"/>
          <w:lang w:val="ru-RU"/>
        </w:rPr>
        <w:t>):</w:t>
      </w:r>
      <w:bookmarkEnd w:id="2"/>
    </w:p>
    <w:p w14:paraId="5FE3EA6C" w14:textId="139B0DA8" w:rsidR="002D754E" w:rsidRPr="007B27CA" w:rsidRDefault="00101C72" w:rsidP="002D754E">
      <w:pPr>
        <w:pStyle w:val="20"/>
        <w:numPr>
          <w:ilvl w:val="0"/>
          <w:numId w:val="12"/>
        </w:numPr>
        <w:shd w:val="clear" w:color="auto" w:fill="auto"/>
        <w:tabs>
          <w:tab w:val="left" w:pos="763"/>
        </w:tabs>
        <w:spacing w:before="0" w:after="0" w:line="312" w:lineRule="exact"/>
        <w:ind w:left="760"/>
        <w:jc w:val="both"/>
        <w:rPr>
          <w:rFonts w:ascii="Times New Roman" w:hAnsi="Times New Roman" w:cs="Times New Roman"/>
          <w:lang w:val="ru-RU"/>
        </w:rPr>
      </w:pPr>
      <w:r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00DF7E64" w:rsidRPr="007B27CA">
        <w:rPr>
          <w:rFonts w:ascii="Times New Roman" w:hAnsi="Times New Roman" w:cs="Times New Roman"/>
          <w:lang w:val="ru-RU"/>
        </w:rPr>
        <w:t>возникает примерно у одного или двух из</w:t>
      </w:r>
      <w:r w:rsidR="002D754E" w:rsidRPr="007B27CA">
        <w:rPr>
          <w:rFonts w:ascii="Times New Roman" w:hAnsi="Times New Roman" w:cs="Times New Roman"/>
          <w:lang w:val="ru-RU"/>
        </w:rPr>
        <w:t xml:space="preserve"> 10 </w:t>
      </w:r>
      <w:r w:rsidR="00DF7E64" w:rsidRPr="007B27CA">
        <w:rPr>
          <w:rFonts w:ascii="Times New Roman" w:hAnsi="Times New Roman" w:cs="Times New Roman"/>
          <w:lang w:val="ru-RU"/>
        </w:rPr>
        <w:t xml:space="preserve">хирургических пациентов и является непереносимой приблизительно после </w:t>
      </w:r>
      <w:r w:rsidR="00615EDC">
        <w:rPr>
          <w:rFonts w:ascii="Times New Roman" w:hAnsi="Times New Roman" w:cs="Times New Roman"/>
          <w:lang w:val="ru-RU"/>
        </w:rPr>
        <w:t>каждой сотой</w:t>
      </w:r>
      <w:r w:rsidR="00DF7E64" w:rsidRPr="007B27CA">
        <w:rPr>
          <w:rFonts w:ascii="Times New Roman" w:hAnsi="Times New Roman" w:cs="Times New Roman"/>
          <w:lang w:val="ru-RU"/>
        </w:rPr>
        <w:t xml:space="preserve"> операци</w:t>
      </w:r>
      <w:r w:rsidR="0040507F">
        <w:rPr>
          <w:rFonts w:ascii="Times New Roman" w:hAnsi="Times New Roman" w:cs="Times New Roman"/>
          <w:lang w:val="ru-RU"/>
        </w:rPr>
        <w:t>и</w:t>
      </w:r>
      <w:r w:rsidR="00DF7E64" w:rsidRPr="007B27CA">
        <w:rPr>
          <w:rFonts w:ascii="Times New Roman" w:hAnsi="Times New Roman" w:cs="Times New Roman"/>
          <w:lang w:val="ru-RU"/>
        </w:rPr>
        <w:t xml:space="preserve">. В крупном обсервационном исследовании </w:t>
      </w:r>
      <w:r w:rsidR="00840E66" w:rsidRPr="007B27CA">
        <w:rPr>
          <w:rFonts w:ascii="Times New Roman" w:hAnsi="Times New Roman" w:cs="Times New Roman"/>
          <w:lang w:val="ru-RU"/>
        </w:rPr>
        <w:t xml:space="preserve">тяжелая ХПБ (т.е.., оценка больше 6 </w:t>
      </w:r>
      <w:r w:rsidR="00840E66">
        <w:rPr>
          <w:rFonts w:ascii="Times New Roman" w:hAnsi="Times New Roman" w:cs="Times New Roman"/>
          <w:lang w:val="ru-RU"/>
        </w:rPr>
        <w:t xml:space="preserve">баллов </w:t>
      </w:r>
      <w:r w:rsidR="00840E66" w:rsidRPr="007B27CA">
        <w:rPr>
          <w:rFonts w:ascii="Times New Roman" w:hAnsi="Times New Roman" w:cs="Times New Roman"/>
          <w:lang w:val="ru-RU"/>
        </w:rPr>
        <w:t>по числовой оценочной шкале</w:t>
      </w:r>
      <w:r w:rsidR="00840E66">
        <w:rPr>
          <w:rFonts w:ascii="Times New Roman" w:hAnsi="Times New Roman" w:cs="Times New Roman"/>
          <w:lang w:val="ru-RU"/>
        </w:rPr>
        <w:t xml:space="preserve"> </w:t>
      </w:r>
      <w:r w:rsidR="00840E66" w:rsidRPr="00F50516">
        <w:rPr>
          <w:rFonts w:ascii="Times New Roman" w:hAnsi="Times New Roman" w:cs="Times New Roman"/>
          <w:lang w:val="ru-RU"/>
        </w:rPr>
        <w:t>[</w:t>
      </w:r>
      <w:r w:rsidR="00840E66" w:rsidRPr="007B27CA">
        <w:rPr>
          <w:rFonts w:ascii="Times New Roman" w:hAnsi="Times New Roman" w:cs="Times New Roman"/>
          <w:lang w:val="ru-RU"/>
        </w:rPr>
        <w:t>ЧОШ</w:t>
      </w:r>
      <w:r w:rsidR="00840E66" w:rsidRPr="001C2493">
        <w:rPr>
          <w:rFonts w:ascii="Times New Roman" w:hAnsi="Times New Roman" w:cs="Times New Roman"/>
          <w:lang w:val="ru-RU"/>
        </w:rPr>
        <w:t>]</w:t>
      </w:r>
      <w:r w:rsidR="00840E66" w:rsidRPr="007B27CA">
        <w:rPr>
          <w:rFonts w:ascii="Times New Roman" w:hAnsi="Times New Roman" w:cs="Times New Roman"/>
          <w:lang w:val="ru-RU"/>
        </w:rPr>
        <w:t xml:space="preserve"> от 0 до 10 баллов)</w:t>
      </w:r>
      <w:r w:rsidR="00840E66">
        <w:rPr>
          <w:rFonts w:ascii="Times New Roman" w:hAnsi="Times New Roman" w:cs="Times New Roman"/>
          <w:lang w:val="ru-RU"/>
        </w:rPr>
        <w:t xml:space="preserve"> </w:t>
      </w:r>
      <w:r w:rsidR="00840E66" w:rsidRPr="007B27CA">
        <w:rPr>
          <w:rFonts w:ascii="Times New Roman" w:hAnsi="Times New Roman" w:cs="Times New Roman"/>
          <w:lang w:val="ru-RU"/>
        </w:rPr>
        <w:t xml:space="preserve">была зарегистрирована </w:t>
      </w:r>
      <w:r w:rsidR="00DF7E64" w:rsidRPr="007B27CA">
        <w:rPr>
          <w:rFonts w:ascii="Times New Roman" w:hAnsi="Times New Roman" w:cs="Times New Roman"/>
          <w:lang w:val="ru-RU"/>
        </w:rPr>
        <w:t xml:space="preserve">у </w:t>
      </w:r>
      <w:r w:rsidR="002D754E" w:rsidRPr="007B27CA">
        <w:rPr>
          <w:rFonts w:ascii="Times New Roman" w:hAnsi="Times New Roman" w:cs="Times New Roman"/>
          <w:lang w:val="ru-RU"/>
        </w:rPr>
        <w:t>2</w:t>
      </w:r>
      <w:r w:rsidR="00DF7E64" w:rsidRPr="007B27CA">
        <w:rPr>
          <w:rFonts w:ascii="Times New Roman" w:hAnsi="Times New Roman" w:cs="Times New Roman"/>
          <w:lang w:val="ru-RU"/>
        </w:rPr>
        <w:t>,</w:t>
      </w:r>
      <w:r w:rsidR="002D754E" w:rsidRPr="007B27CA">
        <w:rPr>
          <w:rFonts w:ascii="Times New Roman" w:hAnsi="Times New Roman" w:cs="Times New Roman"/>
          <w:lang w:val="ru-RU"/>
        </w:rPr>
        <w:t>2</w:t>
      </w:r>
      <w:r w:rsidR="00DF7E64" w:rsidRPr="007B27CA">
        <w:rPr>
          <w:rFonts w:ascii="Times New Roman" w:hAnsi="Times New Roman" w:cs="Times New Roman"/>
          <w:lang w:val="ru-RU"/>
        </w:rPr>
        <w:t xml:space="preserve"> процентов пациентов</w:t>
      </w:r>
      <w:r w:rsidR="00F50516">
        <w:rPr>
          <w:rFonts w:ascii="Times New Roman" w:hAnsi="Times New Roman" w:cs="Times New Roman"/>
          <w:lang w:val="ru-RU"/>
        </w:rPr>
        <w:t xml:space="preserve"> </w:t>
      </w:r>
      <w:r w:rsidR="0040507F" w:rsidRPr="007B27CA">
        <w:rPr>
          <w:rFonts w:ascii="Times New Roman" w:hAnsi="Times New Roman" w:cs="Times New Roman"/>
          <w:lang w:val="ru-RU"/>
        </w:rPr>
        <w:t xml:space="preserve">через один год после операции </w:t>
      </w:r>
      <w:r w:rsidR="002D754E" w:rsidRPr="007B27CA">
        <w:rPr>
          <w:rFonts w:ascii="Times New Roman" w:hAnsi="Times New Roman" w:cs="Times New Roman"/>
          <w:lang w:val="ru-RU"/>
        </w:rPr>
        <w:t>(</w:t>
      </w:r>
      <w:r w:rsidR="002D754E" w:rsidRPr="007B27CA">
        <w:rPr>
          <w:rFonts w:ascii="Times New Roman" w:hAnsi="Times New Roman" w:cs="Times New Roman"/>
        </w:rPr>
        <w:t>Fletcher</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et</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al</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EJA</w:t>
      </w:r>
      <w:r w:rsidR="002D754E" w:rsidRPr="007B27CA">
        <w:rPr>
          <w:rFonts w:ascii="Times New Roman" w:hAnsi="Times New Roman" w:cs="Times New Roman"/>
          <w:lang w:val="ru-RU"/>
        </w:rPr>
        <w:t xml:space="preserve"> 2015).</w:t>
      </w:r>
    </w:p>
    <w:p w14:paraId="45A52A05" w14:textId="77777777" w:rsidR="002D754E" w:rsidRPr="007B27CA" w:rsidRDefault="00D41F87" w:rsidP="002D754E">
      <w:pPr>
        <w:pStyle w:val="20"/>
        <w:numPr>
          <w:ilvl w:val="0"/>
          <w:numId w:val="12"/>
        </w:numPr>
        <w:shd w:val="clear" w:color="auto" w:fill="auto"/>
        <w:tabs>
          <w:tab w:val="left" w:pos="763"/>
        </w:tabs>
        <w:spacing w:before="0" w:after="0" w:line="312" w:lineRule="exact"/>
        <w:ind w:left="760"/>
        <w:rPr>
          <w:rFonts w:ascii="Times New Roman" w:hAnsi="Times New Roman" w:cs="Times New Roman"/>
          <w:lang w:val="ru-RU"/>
        </w:rPr>
      </w:pPr>
      <w:r w:rsidRPr="007B27CA">
        <w:rPr>
          <w:rFonts w:ascii="Times New Roman" w:hAnsi="Times New Roman" w:cs="Times New Roman"/>
          <w:lang w:val="ru-RU"/>
        </w:rPr>
        <w:t>Тип хирургической процедуры влияет как на частоту</w:t>
      </w:r>
      <w:r w:rsidR="002D754E" w:rsidRPr="007B27CA">
        <w:rPr>
          <w:rFonts w:ascii="Times New Roman" w:hAnsi="Times New Roman" w:cs="Times New Roman"/>
          <w:lang w:val="ru-RU"/>
        </w:rPr>
        <w:t xml:space="preserve">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например</w:t>
      </w:r>
      <w:r w:rsidR="002D754E" w:rsidRPr="007B27CA">
        <w:rPr>
          <w:rFonts w:ascii="Times New Roman" w:hAnsi="Times New Roman" w:cs="Times New Roman"/>
          <w:lang w:val="ru-RU"/>
        </w:rPr>
        <w:t xml:space="preserve">, 35 </w:t>
      </w:r>
      <w:r w:rsidRPr="007B27CA">
        <w:rPr>
          <w:rFonts w:ascii="Times New Roman" w:hAnsi="Times New Roman" w:cs="Times New Roman"/>
          <w:lang w:val="ru-RU"/>
        </w:rPr>
        <w:t>процентов после торакотомии и операции на молочной железе</w:t>
      </w:r>
      <w:r w:rsidR="002D754E" w:rsidRPr="007B27CA">
        <w:rPr>
          <w:rFonts w:ascii="Times New Roman" w:hAnsi="Times New Roman" w:cs="Times New Roman"/>
          <w:lang w:val="ru-RU"/>
        </w:rPr>
        <w:t xml:space="preserve">, 20 </w:t>
      </w:r>
      <w:r w:rsidRPr="007B27CA">
        <w:rPr>
          <w:rFonts w:ascii="Times New Roman" w:hAnsi="Times New Roman" w:cs="Times New Roman"/>
          <w:lang w:val="ru-RU"/>
        </w:rPr>
        <w:t>процентов после артропластики коленного сустава</w:t>
      </w:r>
      <w:r w:rsidR="00DC043A" w:rsidRPr="007B27CA">
        <w:rPr>
          <w:rFonts w:ascii="Times New Roman" w:hAnsi="Times New Roman" w:cs="Times New Roman"/>
          <w:lang w:val="ru-RU"/>
        </w:rPr>
        <w:t xml:space="preserve"> и</w:t>
      </w:r>
      <w:r w:rsidR="002D754E" w:rsidRPr="007B27CA">
        <w:rPr>
          <w:rFonts w:ascii="Times New Roman" w:hAnsi="Times New Roman" w:cs="Times New Roman"/>
          <w:lang w:val="ru-RU"/>
        </w:rPr>
        <w:t xml:space="preserve"> 10</w:t>
      </w:r>
      <w:r w:rsidR="00DC043A" w:rsidRPr="007B27CA">
        <w:rPr>
          <w:rFonts w:ascii="Times New Roman" w:hAnsi="Times New Roman" w:cs="Times New Roman"/>
          <w:lang w:val="ru-RU"/>
        </w:rPr>
        <w:t xml:space="preserve"> процентов после артропластики тазобедренного сустава</w:t>
      </w:r>
      <w:r w:rsidR="002D754E" w:rsidRPr="007B27CA">
        <w:rPr>
          <w:rFonts w:ascii="Times New Roman" w:hAnsi="Times New Roman" w:cs="Times New Roman"/>
          <w:lang w:val="ru-RU"/>
        </w:rPr>
        <w:t>)</w:t>
      </w:r>
      <w:r w:rsidR="00DC043A" w:rsidRPr="007B27CA">
        <w:rPr>
          <w:rFonts w:ascii="Times New Roman" w:hAnsi="Times New Roman" w:cs="Times New Roman"/>
          <w:lang w:val="ru-RU"/>
        </w:rPr>
        <w:t xml:space="preserve">, так и на </w:t>
      </w:r>
      <w:r w:rsidR="00DC043A" w:rsidRPr="007B27CA">
        <w:rPr>
          <w:rFonts w:ascii="Times New Roman" w:hAnsi="Times New Roman" w:cs="Times New Roman"/>
          <w:lang w:val="ru-RU"/>
        </w:rPr>
        <w:lastRenderedPageBreak/>
        <w:t>ее интенсивность</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например</w:t>
      </w:r>
      <w:r w:rsidR="002D754E" w:rsidRPr="007B27CA">
        <w:rPr>
          <w:rFonts w:ascii="Times New Roman" w:hAnsi="Times New Roman" w:cs="Times New Roman"/>
          <w:lang w:val="ru-RU"/>
        </w:rPr>
        <w:t xml:space="preserve">, </w:t>
      </w:r>
      <w:r w:rsidR="00DC043A" w:rsidRPr="007B27CA">
        <w:rPr>
          <w:rFonts w:ascii="Times New Roman" w:hAnsi="Times New Roman" w:cs="Times New Roman"/>
          <w:lang w:val="ru-RU"/>
        </w:rPr>
        <w:t>больше при артропластике сустава, чем при гинекологических или сосудистых операциях</w:t>
      </w:r>
      <w:r w:rsidR="002D754E" w:rsidRPr="007B27CA">
        <w:rPr>
          <w:rFonts w:ascii="Times New Roman" w:hAnsi="Times New Roman" w:cs="Times New Roman"/>
          <w:lang w:val="ru-RU"/>
        </w:rPr>
        <w:t>).</w:t>
      </w:r>
    </w:p>
    <w:p w14:paraId="6C49D429" w14:textId="2B0A7744" w:rsidR="002D754E" w:rsidRPr="007B27CA" w:rsidRDefault="00DC043A" w:rsidP="002D754E">
      <w:pPr>
        <w:pStyle w:val="20"/>
        <w:numPr>
          <w:ilvl w:val="0"/>
          <w:numId w:val="12"/>
        </w:numPr>
        <w:shd w:val="clear" w:color="auto" w:fill="auto"/>
        <w:tabs>
          <w:tab w:val="left" w:pos="767"/>
        </w:tabs>
        <w:spacing w:before="0" w:after="0" w:line="312" w:lineRule="exact"/>
        <w:ind w:left="760"/>
        <w:rPr>
          <w:rFonts w:ascii="Times New Roman" w:hAnsi="Times New Roman" w:cs="Times New Roman"/>
          <w:lang w:val="ru-RU"/>
        </w:rPr>
      </w:pPr>
      <w:r w:rsidRPr="007B27CA">
        <w:rPr>
          <w:rFonts w:ascii="Times New Roman" w:hAnsi="Times New Roman" w:cs="Times New Roman"/>
          <w:lang w:val="ru-RU"/>
        </w:rPr>
        <w:t>Лапароскопические процедуры и минимально инвазивные методы связаны с похожей частотой</w:t>
      </w:r>
      <w:r w:rsidR="002D754E" w:rsidRPr="007B27CA">
        <w:rPr>
          <w:rFonts w:ascii="Times New Roman" w:hAnsi="Times New Roman" w:cs="Times New Roman"/>
          <w:lang w:val="ru-RU"/>
        </w:rPr>
        <w:t xml:space="preserve">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холецистэктомия</w:t>
      </w:r>
      <w:r w:rsidR="002D754E" w:rsidRPr="007B27CA">
        <w:rPr>
          <w:rFonts w:ascii="Times New Roman" w:hAnsi="Times New Roman" w:cs="Times New Roman"/>
          <w:lang w:val="ru-RU"/>
        </w:rPr>
        <w:t>,</w:t>
      </w:r>
      <w:r w:rsidRPr="007B27CA">
        <w:rPr>
          <w:rFonts w:ascii="Times New Roman" w:hAnsi="Times New Roman" w:cs="Times New Roman"/>
          <w:lang w:val="ru-RU"/>
        </w:rPr>
        <w:t xml:space="preserve"> гистерэктомия</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 xml:space="preserve">или лишь с </w:t>
      </w:r>
      <w:r w:rsidR="001C2493">
        <w:rPr>
          <w:rFonts w:ascii="Times New Roman" w:hAnsi="Times New Roman" w:cs="Times New Roman"/>
          <w:lang w:val="ru-RU"/>
        </w:rPr>
        <w:t>несколько</w:t>
      </w:r>
      <w:r w:rsidRPr="007B27CA">
        <w:rPr>
          <w:rFonts w:ascii="Times New Roman" w:hAnsi="Times New Roman" w:cs="Times New Roman"/>
          <w:lang w:val="ru-RU"/>
        </w:rPr>
        <w:t xml:space="preserve"> меньшей частотой (мастэктомия, паховая грыжа)</w:t>
      </w:r>
      <w:r w:rsidR="002D754E" w:rsidRPr="007B27CA">
        <w:rPr>
          <w:rFonts w:ascii="Times New Roman" w:hAnsi="Times New Roman" w:cs="Times New Roman"/>
          <w:lang w:val="ru-RU"/>
        </w:rPr>
        <w:t>.</w:t>
      </w:r>
    </w:p>
    <w:p w14:paraId="675D1AA2" w14:textId="72059835" w:rsidR="002D754E" w:rsidRPr="007B27CA" w:rsidRDefault="00DC043A" w:rsidP="002D754E">
      <w:pPr>
        <w:pStyle w:val="20"/>
        <w:numPr>
          <w:ilvl w:val="0"/>
          <w:numId w:val="12"/>
        </w:numPr>
        <w:shd w:val="clear" w:color="auto" w:fill="auto"/>
        <w:tabs>
          <w:tab w:val="left" w:pos="767"/>
        </w:tabs>
        <w:spacing w:before="0" w:after="0" w:line="312" w:lineRule="exact"/>
        <w:ind w:left="760"/>
        <w:rPr>
          <w:rFonts w:ascii="Times New Roman" w:hAnsi="Times New Roman" w:cs="Times New Roman"/>
          <w:lang w:val="ru-RU"/>
        </w:rPr>
      </w:pPr>
      <w:r w:rsidRPr="007B27CA">
        <w:rPr>
          <w:rFonts w:ascii="Times New Roman" w:hAnsi="Times New Roman" w:cs="Times New Roman"/>
          <w:lang w:val="ru-RU"/>
        </w:rPr>
        <w:t>Частота</w:t>
      </w:r>
      <w:r w:rsidR="002D754E" w:rsidRPr="007B27CA">
        <w:rPr>
          <w:rFonts w:ascii="Times New Roman" w:hAnsi="Times New Roman" w:cs="Times New Roman"/>
          <w:lang w:val="ru-RU"/>
        </w:rPr>
        <w:t xml:space="preserve"> </w:t>
      </w:r>
      <w:r w:rsidR="005A03D2">
        <w:rPr>
          <w:rFonts w:ascii="Times New Roman" w:hAnsi="Times New Roman" w:cs="Times New Roman"/>
          <w:lang w:val="ru-RU"/>
        </w:rPr>
        <w:t xml:space="preserve">встречаемости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похожа при сопоставимых процедурах</w:t>
      </w:r>
      <w:r w:rsidR="00A31AF6" w:rsidRPr="007B27CA">
        <w:rPr>
          <w:rFonts w:ascii="Times New Roman" w:hAnsi="Times New Roman" w:cs="Times New Roman"/>
          <w:lang w:val="ru-RU"/>
        </w:rPr>
        <w:t>, проводимых у стационарных и амбулаторных больных</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Duale</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et</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al</w:t>
      </w:r>
      <w:r w:rsidR="002D754E" w:rsidRPr="007B27CA">
        <w:rPr>
          <w:rFonts w:ascii="Times New Roman" w:hAnsi="Times New Roman" w:cs="Times New Roman"/>
          <w:lang w:val="ru-RU"/>
        </w:rPr>
        <w:t xml:space="preserve">, 2014; </w:t>
      </w:r>
      <w:r w:rsidR="002D754E" w:rsidRPr="007B27CA">
        <w:rPr>
          <w:rFonts w:ascii="Times New Roman" w:hAnsi="Times New Roman" w:cs="Times New Roman"/>
        </w:rPr>
        <w:t>Hoofwijck</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et</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al</w:t>
      </w:r>
      <w:r w:rsidR="002D754E" w:rsidRPr="007B27CA">
        <w:rPr>
          <w:rFonts w:ascii="Times New Roman" w:hAnsi="Times New Roman" w:cs="Times New Roman"/>
          <w:lang w:val="ru-RU"/>
        </w:rPr>
        <w:t>, 2015).</w:t>
      </w:r>
    </w:p>
    <w:p w14:paraId="79D3AEDC" w14:textId="77777777" w:rsidR="002D754E" w:rsidRPr="007B27CA" w:rsidRDefault="00A31AF6" w:rsidP="002D754E">
      <w:pPr>
        <w:pStyle w:val="20"/>
        <w:numPr>
          <w:ilvl w:val="0"/>
          <w:numId w:val="12"/>
        </w:numPr>
        <w:shd w:val="clear" w:color="auto" w:fill="auto"/>
        <w:tabs>
          <w:tab w:val="left" w:pos="767"/>
        </w:tabs>
        <w:spacing w:before="0" w:after="254" w:line="312" w:lineRule="exact"/>
        <w:ind w:left="760"/>
        <w:rPr>
          <w:rFonts w:ascii="Times New Roman" w:hAnsi="Times New Roman" w:cs="Times New Roman"/>
          <w:lang w:val="ru-RU"/>
        </w:rPr>
      </w:pPr>
      <w:r w:rsidRPr="007B27CA">
        <w:rPr>
          <w:rFonts w:ascii="Times New Roman" w:hAnsi="Times New Roman" w:cs="Times New Roman"/>
          <w:lang w:val="ru-RU"/>
        </w:rPr>
        <w:t>Остается потребность в проведении подробных оценок частоты и тяжести</w:t>
      </w:r>
      <w:r w:rsidR="002D754E" w:rsidRPr="007B27CA">
        <w:rPr>
          <w:rFonts w:ascii="Times New Roman" w:hAnsi="Times New Roman" w:cs="Times New Roman"/>
          <w:lang w:val="ru-RU"/>
        </w:rPr>
        <w:t xml:space="preserve">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в определенных группах пациентов, например,</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 xml:space="preserve">у детей или у пациентов с когнитивными нарушениями </w:t>
      </w:r>
      <w:r w:rsidR="002D754E" w:rsidRPr="007B27CA">
        <w:rPr>
          <w:rFonts w:ascii="Times New Roman" w:hAnsi="Times New Roman" w:cs="Times New Roman"/>
          <w:lang w:val="ru-RU"/>
        </w:rPr>
        <w:t>(</w:t>
      </w:r>
      <w:r w:rsidR="002D754E" w:rsidRPr="007B27CA">
        <w:rPr>
          <w:rFonts w:ascii="Times New Roman" w:hAnsi="Times New Roman" w:cs="Times New Roman"/>
        </w:rPr>
        <w:t>Nikolajsen</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et</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al</w:t>
      </w:r>
      <w:r w:rsidR="002D754E" w:rsidRPr="007B27CA">
        <w:rPr>
          <w:rFonts w:ascii="Times New Roman" w:hAnsi="Times New Roman" w:cs="Times New Roman"/>
          <w:lang w:val="ru-RU"/>
        </w:rPr>
        <w:t xml:space="preserve"> 2014).</w:t>
      </w:r>
    </w:p>
    <w:p w14:paraId="48E83159" w14:textId="77777777" w:rsidR="002D754E" w:rsidRPr="007B27CA" w:rsidRDefault="00101C72" w:rsidP="002D754E">
      <w:pPr>
        <w:pStyle w:val="24"/>
        <w:keepNext/>
        <w:keepLines/>
        <w:shd w:val="clear" w:color="auto" w:fill="auto"/>
        <w:spacing w:before="0" w:after="155" w:line="220" w:lineRule="exact"/>
        <w:jc w:val="both"/>
        <w:rPr>
          <w:rFonts w:ascii="Times New Roman" w:hAnsi="Times New Roman" w:cs="Times New Roman"/>
          <w:b/>
          <w:lang w:val="ru-RU"/>
        </w:rPr>
      </w:pPr>
      <w:bookmarkStart w:id="3" w:name="bookmark4"/>
      <w:r w:rsidRPr="007B27CA">
        <w:rPr>
          <w:rFonts w:ascii="Times New Roman" w:hAnsi="Times New Roman" w:cs="Times New Roman"/>
          <w:b/>
          <w:color w:val="000000"/>
          <w:lang w:val="ru-RU"/>
        </w:rPr>
        <w:t>ХПБ</w:t>
      </w:r>
      <w:r w:rsidR="002D754E" w:rsidRPr="007B27CA">
        <w:rPr>
          <w:rFonts w:ascii="Times New Roman" w:hAnsi="Times New Roman" w:cs="Times New Roman"/>
          <w:b/>
          <w:color w:val="000000"/>
          <w:lang w:val="ru-RU"/>
        </w:rPr>
        <w:t xml:space="preserve"> </w:t>
      </w:r>
      <w:r w:rsidR="00A31AF6" w:rsidRPr="007B27CA">
        <w:rPr>
          <w:rFonts w:ascii="Times New Roman" w:hAnsi="Times New Roman" w:cs="Times New Roman"/>
          <w:b/>
          <w:color w:val="000000"/>
          <w:lang w:val="ru-RU"/>
        </w:rPr>
        <w:t>обычно включает как ноцицептивной, так и нейропатический компоненты</w:t>
      </w:r>
      <w:bookmarkEnd w:id="3"/>
      <w:r w:rsidR="00A31AF6" w:rsidRPr="007B27CA">
        <w:rPr>
          <w:rFonts w:ascii="Times New Roman" w:hAnsi="Times New Roman" w:cs="Times New Roman"/>
          <w:b/>
          <w:color w:val="000000"/>
          <w:lang w:val="ru-RU"/>
        </w:rPr>
        <w:t>.</w:t>
      </w:r>
    </w:p>
    <w:p w14:paraId="0EB9EDE4" w14:textId="77777777" w:rsidR="002D754E" w:rsidRPr="007B27CA" w:rsidRDefault="00315BA0" w:rsidP="002D754E">
      <w:pPr>
        <w:pStyle w:val="20"/>
        <w:numPr>
          <w:ilvl w:val="0"/>
          <w:numId w:val="12"/>
        </w:numPr>
        <w:shd w:val="clear" w:color="auto" w:fill="auto"/>
        <w:tabs>
          <w:tab w:val="left" w:pos="767"/>
        </w:tabs>
        <w:spacing w:before="0" w:after="0" w:line="312" w:lineRule="exact"/>
        <w:ind w:left="760"/>
        <w:rPr>
          <w:rFonts w:ascii="Times New Roman" w:hAnsi="Times New Roman" w:cs="Times New Roman"/>
          <w:lang w:val="ru-RU"/>
        </w:rPr>
      </w:pPr>
      <w:r w:rsidRPr="007B27CA">
        <w:rPr>
          <w:rFonts w:ascii="Times New Roman" w:hAnsi="Times New Roman" w:cs="Times New Roman"/>
          <w:lang w:val="ru-RU"/>
        </w:rPr>
        <w:t>Нейропатические признаки возникают примерно у 30 процентов пациентов с</w:t>
      </w:r>
      <w:r w:rsidR="002D754E" w:rsidRPr="007B27CA">
        <w:rPr>
          <w:rFonts w:ascii="Times New Roman" w:hAnsi="Times New Roman" w:cs="Times New Roman"/>
          <w:lang w:val="ru-RU"/>
        </w:rPr>
        <w:t xml:space="preserve">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w:t>
      </w:r>
      <w:r w:rsidRPr="007B27CA">
        <w:rPr>
          <w:rFonts w:ascii="Times New Roman" w:hAnsi="Times New Roman" w:cs="Times New Roman"/>
          <w:lang w:val="ru-RU"/>
        </w:rPr>
        <w:t xml:space="preserve"> и их распространенность варьируется</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в зависимости от типа операции</w:t>
      </w:r>
      <w:r w:rsidR="002D754E" w:rsidRPr="007B27CA">
        <w:rPr>
          <w:rFonts w:ascii="Times New Roman" w:hAnsi="Times New Roman" w:cs="Times New Roman"/>
          <w:lang w:val="ru-RU"/>
        </w:rPr>
        <w:t xml:space="preserve"> (</w:t>
      </w:r>
      <w:r w:rsidR="00D41F87" w:rsidRPr="007B27CA">
        <w:rPr>
          <w:rFonts w:ascii="Times New Roman" w:hAnsi="Times New Roman" w:cs="Times New Roman"/>
          <w:lang w:val="ru-RU"/>
        </w:rPr>
        <w:t>например</w:t>
      </w:r>
      <w:r w:rsidR="002D754E" w:rsidRPr="007B27CA">
        <w:rPr>
          <w:rFonts w:ascii="Times New Roman" w:hAnsi="Times New Roman" w:cs="Times New Roman"/>
          <w:lang w:val="ru-RU"/>
        </w:rPr>
        <w:t xml:space="preserve">, </w:t>
      </w:r>
      <w:r w:rsidR="00412802" w:rsidRPr="007B27CA">
        <w:rPr>
          <w:rFonts w:ascii="Times New Roman" w:hAnsi="Times New Roman" w:cs="Times New Roman"/>
          <w:lang w:val="ru-RU"/>
        </w:rPr>
        <w:t>выше</w:t>
      </w:r>
      <w:r w:rsidRPr="007B27CA">
        <w:rPr>
          <w:rFonts w:ascii="Times New Roman" w:hAnsi="Times New Roman" w:cs="Times New Roman"/>
          <w:lang w:val="ru-RU"/>
        </w:rPr>
        <w:t xml:space="preserve"> после торакотомии или мастэктомии</w:t>
      </w:r>
      <w:r w:rsidR="002D754E" w:rsidRPr="007B27CA">
        <w:rPr>
          <w:rFonts w:ascii="Times New Roman" w:hAnsi="Times New Roman" w:cs="Times New Roman"/>
          <w:lang w:val="ru-RU"/>
        </w:rPr>
        <w:t>,</w:t>
      </w:r>
      <w:r w:rsidRPr="007B27CA">
        <w:rPr>
          <w:rFonts w:ascii="Times New Roman" w:hAnsi="Times New Roman" w:cs="Times New Roman"/>
          <w:lang w:val="ru-RU"/>
        </w:rPr>
        <w:t xml:space="preserve"> </w:t>
      </w:r>
      <w:r w:rsidR="00412802" w:rsidRPr="007B27CA">
        <w:rPr>
          <w:rFonts w:ascii="Times New Roman" w:hAnsi="Times New Roman" w:cs="Times New Roman"/>
          <w:lang w:val="ru-RU"/>
        </w:rPr>
        <w:t>ниже</w:t>
      </w:r>
      <w:r w:rsidRPr="007B27CA">
        <w:rPr>
          <w:rFonts w:ascii="Times New Roman" w:hAnsi="Times New Roman" w:cs="Times New Roman"/>
          <w:lang w:val="ru-RU"/>
        </w:rPr>
        <w:t xml:space="preserve"> после артропластики коленного или тазобедренного сустава</w:t>
      </w:r>
      <w:r w:rsidR="002D754E" w:rsidRPr="007B27CA">
        <w:rPr>
          <w:rFonts w:ascii="Times New Roman" w:hAnsi="Times New Roman" w:cs="Times New Roman"/>
          <w:lang w:val="ru-RU"/>
        </w:rPr>
        <w:t>) (</w:t>
      </w:r>
      <w:r w:rsidR="002D754E" w:rsidRPr="007B27CA">
        <w:rPr>
          <w:rFonts w:ascii="Times New Roman" w:hAnsi="Times New Roman" w:cs="Times New Roman"/>
        </w:rPr>
        <w:t>Duale</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et</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al</w:t>
      </w:r>
      <w:r w:rsidR="002D754E" w:rsidRPr="007B27CA">
        <w:rPr>
          <w:rFonts w:ascii="Times New Roman" w:hAnsi="Times New Roman" w:cs="Times New Roman"/>
          <w:lang w:val="ru-RU"/>
        </w:rPr>
        <w:t xml:space="preserve">, 2014; </w:t>
      </w:r>
      <w:r w:rsidR="002D754E" w:rsidRPr="007B27CA">
        <w:rPr>
          <w:rFonts w:ascii="Times New Roman" w:hAnsi="Times New Roman" w:cs="Times New Roman"/>
        </w:rPr>
        <w:t>Haroutounian</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et</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al</w:t>
      </w:r>
      <w:r w:rsidR="002D754E" w:rsidRPr="007B27CA">
        <w:rPr>
          <w:rFonts w:ascii="Times New Roman" w:hAnsi="Times New Roman" w:cs="Times New Roman"/>
          <w:lang w:val="ru-RU"/>
        </w:rPr>
        <w:t>, 2013).</w:t>
      </w:r>
    </w:p>
    <w:p w14:paraId="0DE7ED0B" w14:textId="5D07ED3C" w:rsidR="002D754E" w:rsidRPr="007B27CA" w:rsidRDefault="00412802" w:rsidP="002D754E">
      <w:pPr>
        <w:pStyle w:val="20"/>
        <w:numPr>
          <w:ilvl w:val="0"/>
          <w:numId w:val="12"/>
        </w:numPr>
        <w:shd w:val="clear" w:color="auto" w:fill="auto"/>
        <w:tabs>
          <w:tab w:val="left" w:pos="767"/>
        </w:tabs>
        <w:spacing w:before="0" w:after="0" w:line="312" w:lineRule="exact"/>
        <w:ind w:left="760"/>
        <w:rPr>
          <w:rFonts w:ascii="Times New Roman" w:hAnsi="Times New Roman" w:cs="Times New Roman"/>
          <w:lang w:val="ru-RU"/>
        </w:rPr>
      </w:pPr>
      <w:r w:rsidRPr="007B27CA">
        <w:rPr>
          <w:rFonts w:ascii="Times New Roman" w:hAnsi="Times New Roman" w:cs="Times New Roman"/>
          <w:lang w:val="ru-RU"/>
        </w:rPr>
        <w:t>Оценки распространенности нейропатической</w:t>
      </w:r>
      <w:r w:rsidR="002D754E" w:rsidRPr="007B27CA">
        <w:rPr>
          <w:rFonts w:ascii="Times New Roman" w:hAnsi="Times New Roman" w:cs="Times New Roman"/>
          <w:lang w:val="ru-RU"/>
        </w:rPr>
        <w:t xml:space="preserve">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зависят от инструмент</w:t>
      </w:r>
      <w:r w:rsidR="009B0264">
        <w:rPr>
          <w:rFonts w:ascii="Times New Roman" w:hAnsi="Times New Roman" w:cs="Times New Roman"/>
          <w:lang w:val="ru-RU"/>
        </w:rPr>
        <w:t>а</w:t>
      </w:r>
      <w:r w:rsidR="00654E43">
        <w:rPr>
          <w:rFonts w:ascii="Times New Roman" w:hAnsi="Times New Roman" w:cs="Times New Roman"/>
          <w:lang w:val="ru-RU"/>
        </w:rPr>
        <w:t xml:space="preserve"> для скринингового обследования</w:t>
      </w:r>
      <w:r w:rsidRPr="007B27CA">
        <w:rPr>
          <w:rFonts w:ascii="Times New Roman" w:hAnsi="Times New Roman" w:cs="Times New Roman"/>
          <w:lang w:val="ru-RU"/>
        </w:rPr>
        <w:t>, использовавш</w:t>
      </w:r>
      <w:r w:rsidR="009B0264">
        <w:rPr>
          <w:rFonts w:ascii="Times New Roman" w:hAnsi="Times New Roman" w:cs="Times New Roman"/>
          <w:lang w:val="ru-RU"/>
        </w:rPr>
        <w:t>егося</w:t>
      </w:r>
      <w:r w:rsidRPr="007B27CA">
        <w:rPr>
          <w:rFonts w:ascii="Times New Roman" w:hAnsi="Times New Roman" w:cs="Times New Roman"/>
          <w:lang w:val="ru-RU"/>
        </w:rPr>
        <w:t xml:space="preserve"> для ее выявления</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Haroutounian</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et</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al</w:t>
      </w:r>
      <w:r w:rsidR="002D754E" w:rsidRPr="007B27CA">
        <w:rPr>
          <w:rFonts w:ascii="Times New Roman" w:hAnsi="Times New Roman" w:cs="Times New Roman"/>
          <w:lang w:val="ru-RU"/>
        </w:rPr>
        <w:t>, 2013).</w:t>
      </w:r>
    </w:p>
    <w:p w14:paraId="157D6EBA" w14:textId="651776B8" w:rsidR="002D754E" w:rsidRPr="007B27CA" w:rsidRDefault="00412802" w:rsidP="00A9212C">
      <w:pPr>
        <w:pStyle w:val="20"/>
        <w:numPr>
          <w:ilvl w:val="0"/>
          <w:numId w:val="12"/>
        </w:numPr>
        <w:shd w:val="clear" w:color="auto" w:fill="auto"/>
        <w:tabs>
          <w:tab w:val="left" w:pos="767"/>
        </w:tabs>
        <w:spacing w:before="0" w:after="254" w:line="312" w:lineRule="exact"/>
        <w:ind w:left="760"/>
        <w:rPr>
          <w:rFonts w:ascii="Times New Roman" w:hAnsi="Times New Roman" w:cs="Times New Roman"/>
          <w:lang w:val="ru-RU"/>
        </w:rPr>
      </w:pPr>
      <w:r w:rsidRPr="007B27CA">
        <w:rPr>
          <w:rFonts w:ascii="Times New Roman" w:hAnsi="Times New Roman" w:cs="Times New Roman"/>
          <w:lang w:val="ru-RU"/>
        </w:rPr>
        <w:t xml:space="preserve">Повреждение нерва имеет важное значение, хотя и не является единственным фактором риска </w:t>
      </w:r>
      <w:r w:rsidR="00EE7317">
        <w:rPr>
          <w:rFonts w:ascii="Times New Roman" w:hAnsi="Times New Roman" w:cs="Times New Roman"/>
          <w:lang w:val="ru-RU"/>
        </w:rPr>
        <w:t xml:space="preserve">развития </w:t>
      </w:r>
      <w:r w:rsidRPr="007B27CA">
        <w:rPr>
          <w:rFonts w:ascii="Times New Roman" w:hAnsi="Times New Roman" w:cs="Times New Roman"/>
          <w:lang w:val="ru-RU"/>
        </w:rPr>
        <w:t xml:space="preserve">нейропатической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 xml:space="preserve">частичное повреждение нерва следует </w:t>
      </w:r>
      <w:r w:rsidR="001626CF" w:rsidRPr="007B27CA">
        <w:rPr>
          <w:rFonts w:ascii="Times New Roman" w:hAnsi="Times New Roman" w:cs="Times New Roman"/>
          <w:lang w:val="ru-RU"/>
        </w:rPr>
        <w:t xml:space="preserve">исключить, используя </w:t>
      </w:r>
      <w:r w:rsidR="00A9212C" w:rsidRPr="007B27CA">
        <w:rPr>
          <w:rFonts w:ascii="Times New Roman" w:hAnsi="Times New Roman" w:cs="Times New Roman"/>
          <w:lang w:val="ru-RU"/>
        </w:rPr>
        <w:t>во время операции</w:t>
      </w:r>
      <w:r w:rsidR="00461523" w:rsidRPr="00461523">
        <w:rPr>
          <w:rFonts w:ascii="Times New Roman" w:hAnsi="Times New Roman" w:cs="Times New Roman"/>
          <w:lang w:val="ru-RU"/>
        </w:rPr>
        <w:t xml:space="preserve"> </w:t>
      </w:r>
      <w:r w:rsidR="00461523">
        <w:rPr>
          <w:rFonts w:ascii="Times New Roman" w:hAnsi="Times New Roman" w:cs="Times New Roman"/>
          <w:lang w:val="ru-RU"/>
        </w:rPr>
        <w:t>по</w:t>
      </w:r>
      <w:r w:rsidR="00461523" w:rsidRPr="007B27CA">
        <w:rPr>
          <w:rFonts w:ascii="Times New Roman" w:hAnsi="Times New Roman" w:cs="Times New Roman"/>
          <w:lang w:val="ru-RU"/>
        </w:rPr>
        <w:t xml:space="preserve"> возможности</w:t>
      </w:r>
      <w:r w:rsidR="00A9212C" w:rsidRPr="007B27CA">
        <w:rPr>
          <w:rFonts w:ascii="Times New Roman" w:hAnsi="Times New Roman" w:cs="Times New Roman"/>
          <w:lang w:val="ru-RU"/>
        </w:rPr>
        <w:t xml:space="preserve"> прием</w:t>
      </w:r>
      <w:r w:rsidR="00461523">
        <w:rPr>
          <w:rFonts w:ascii="Times New Roman" w:hAnsi="Times New Roman" w:cs="Times New Roman"/>
          <w:lang w:val="ru-RU"/>
        </w:rPr>
        <w:t>ы</w:t>
      </w:r>
      <w:r w:rsidR="00A9212C" w:rsidRPr="007B27CA">
        <w:rPr>
          <w:rFonts w:ascii="Times New Roman" w:hAnsi="Times New Roman" w:cs="Times New Roman"/>
          <w:lang w:val="ru-RU"/>
        </w:rPr>
        <w:t>, сохраняющи</w:t>
      </w:r>
      <w:r w:rsidR="00461523">
        <w:rPr>
          <w:rFonts w:ascii="Times New Roman" w:hAnsi="Times New Roman" w:cs="Times New Roman"/>
          <w:lang w:val="ru-RU"/>
        </w:rPr>
        <w:t>е</w:t>
      </w:r>
      <w:r w:rsidR="00A9212C" w:rsidRPr="007B27CA">
        <w:rPr>
          <w:rFonts w:ascii="Times New Roman" w:hAnsi="Times New Roman" w:cs="Times New Roman"/>
          <w:lang w:val="ru-RU"/>
        </w:rPr>
        <w:t xml:space="preserve"> чувствительность нервных окончаний</w:t>
      </w:r>
      <w:r w:rsidR="001626CF" w:rsidRPr="007B27CA">
        <w:rPr>
          <w:rFonts w:ascii="Times New Roman" w:hAnsi="Times New Roman" w:cs="Times New Roman"/>
          <w:lang w:val="ru-RU"/>
        </w:rPr>
        <w:t xml:space="preserve"> </w:t>
      </w:r>
      <w:r w:rsidR="002D754E" w:rsidRPr="007B27CA">
        <w:rPr>
          <w:rFonts w:ascii="Times New Roman" w:hAnsi="Times New Roman" w:cs="Times New Roman"/>
          <w:lang w:val="ru-RU"/>
        </w:rPr>
        <w:t>(</w:t>
      </w:r>
      <w:r w:rsidR="002D754E" w:rsidRPr="007B27CA">
        <w:rPr>
          <w:rFonts w:ascii="Times New Roman" w:hAnsi="Times New Roman" w:cs="Times New Roman"/>
        </w:rPr>
        <w:t>Martinez</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et</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al</w:t>
      </w:r>
      <w:r w:rsidR="002D754E" w:rsidRPr="007B27CA">
        <w:rPr>
          <w:rFonts w:ascii="Times New Roman" w:hAnsi="Times New Roman" w:cs="Times New Roman"/>
          <w:lang w:val="ru-RU"/>
        </w:rPr>
        <w:t>, 2012).</w:t>
      </w:r>
    </w:p>
    <w:p w14:paraId="080DA419" w14:textId="6D219C6F" w:rsidR="002D754E" w:rsidRPr="007B27CA" w:rsidRDefault="00A9212C" w:rsidP="002D754E">
      <w:pPr>
        <w:pStyle w:val="24"/>
        <w:keepNext/>
        <w:keepLines/>
        <w:shd w:val="clear" w:color="auto" w:fill="auto"/>
        <w:spacing w:before="0" w:after="160" w:line="220" w:lineRule="exact"/>
        <w:jc w:val="both"/>
        <w:rPr>
          <w:rFonts w:ascii="Times New Roman" w:hAnsi="Times New Roman" w:cs="Times New Roman"/>
          <w:b/>
          <w:lang w:val="ru-RU"/>
        </w:rPr>
      </w:pPr>
      <w:bookmarkStart w:id="4" w:name="bookmark5"/>
      <w:r w:rsidRPr="007B27CA">
        <w:rPr>
          <w:rFonts w:ascii="Times New Roman" w:hAnsi="Times New Roman" w:cs="Times New Roman"/>
          <w:b/>
          <w:color w:val="000000"/>
          <w:lang w:val="ru-RU"/>
        </w:rPr>
        <w:t>Прогнозирование</w:t>
      </w:r>
      <w:r w:rsidR="002D754E" w:rsidRPr="007B27CA">
        <w:rPr>
          <w:rFonts w:ascii="Times New Roman" w:hAnsi="Times New Roman" w:cs="Times New Roman"/>
          <w:b/>
          <w:color w:val="000000"/>
          <w:lang w:val="ru-RU"/>
        </w:rPr>
        <w:t xml:space="preserve"> </w:t>
      </w:r>
      <w:r w:rsidR="00101C72" w:rsidRPr="007B27CA">
        <w:rPr>
          <w:rFonts w:ascii="Times New Roman" w:hAnsi="Times New Roman" w:cs="Times New Roman"/>
          <w:b/>
          <w:color w:val="000000"/>
          <w:lang w:val="ru-RU"/>
        </w:rPr>
        <w:t>ХПБ</w:t>
      </w:r>
      <w:r w:rsidR="002D754E" w:rsidRPr="007B27CA">
        <w:rPr>
          <w:rFonts w:ascii="Times New Roman" w:hAnsi="Times New Roman" w:cs="Times New Roman"/>
          <w:b/>
          <w:color w:val="000000"/>
          <w:lang w:val="ru-RU"/>
        </w:rPr>
        <w:t xml:space="preserve"> </w:t>
      </w:r>
      <w:r w:rsidR="003D4D5C" w:rsidRPr="007B27CA">
        <w:rPr>
          <w:rFonts w:ascii="Times New Roman" w:hAnsi="Times New Roman" w:cs="Times New Roman"/>
          <w:b/>
          <w:color w:val="000000"/>
          <w:lang w:val="ru-RU"/>
        </w:rPr>
        <w:t xml:space="preserve">может теоретически </w:t>
      </w:r>
      <w:r w:rsidR="00A55835" w:rsidRPr="007B27CA">
        <w:rPr>
          <w:rFonts w:ascii="Times New Roman" w:hAnsi="Times New Roman" w:cs="Times New Roman"/>
          <w:b/>
          <w:color w:val="000000"/>
          <w:lang w:val="ru-RU"/>
        </w:rPr>
        <w:t xml:space="preserve">позволить </w:t>
      </w:r>
      <w:r w:rsidR="00780CF5" w:rsidRPr="00780CF5">
        <w:rPr>
          <w:rFonts w:ascii="Times New Roman" w:hAnsi="Times New Roman" w:cs="Times New Roman"/>
          <w:b/>
          <w:color w:val="000000"/>
          <w:lang w:val="ru-RU"/>
        </w:rPr>
        <w:t>выявлять отдельных пациентов, находящихся в группе риска</w:t>
      </w:r>
      <w:r w:rsidR="002D754E" w:rsidRPr="007B27CA">
        <w:rPr>
          <w:rFonts w:ascii="Times New Roman" w:hAnsi="Times New Roman" w:cs="Times New Roman"/>
          <w:b/>
          <w:color w:val="000000"/>
          <w:lang w:val="ru-RU"/>
        </w:rPr>
        <w:t>:</w:t>
      </w:r>
      <w:bookmarkEnd w:id="4"/>
    </w:p>
    <w:p w14:paraId="0E5D1459" w14:textId="422AC933" w:rsidR="002D754E" w:rsidRPr="007B27CA" w:rsidRDefault="003D4D5C" w:rsidP="002D754E">
      <w:pPr>
        <w:pStyle w:val="20"/>
        <w:numPr>
          <w:ilvl w:val="0"/>
          <w:numId w:val="12"/>
        </w:numPr>
        <w:shd w:val="clear" w:color="auto" w:fill="auto"/>
        <w:tabs>
          <w:tab w:val="left" w:pos="767"/>
        </w:tabs>
        <w:spacing w:before="0" w:after="0" w:line="312" w:lineRule="exact"/>
        <w:ind w:left="760"/>
        <w:rPr>
          <w:rFonts w:ascii="Times New Roman" w:hAnsi="Times New Roman" w:cs="Times New Roman"/>
          <w:lang w:val="ru-RU"/>
        </w:rPr>
      </w:pPr>
      <w:r w:rsidRPr="007B27CA">
        <w:rPr>
          <w:rFonts w:ascii="Times New Roman" w:hAnsi="Times New Roman" w:cs="Times New Roman"/>
          <w:lang w:val="ru-RU"/>
        </w:rPr>
        <w:t xml:space="preserve">Клинические факторы </w:t>
      </w:r>
      <w:r w:rsidR="00392714" w:rsidRPr="007B27CA">
        <w:rPr>
          <w:rFonts w:ascii="Times New Roman" w:hAnsi="Times New Roman" w:cs="Times New Roman"/>
          <w:lang w:val="ru-RU"/>
        </w:rPr>
        <w:t>примерно</w:t>
      </w:r>
      <w:r w:rsidR="009F61CA">
        <w:rPr>
          <w:rFonts w:ascii="Times New Roman" w:hAnsi="Times New Roman" w:cs="Times New Roman"/>
          <w:lang w:val="ru-RU"/>
        </w:rPr>
        <w:t xml:space="preserve"> на</w:t>
      </w:r>
      <w:r w:rsidR="002D754E" w:rsidRPr="007B27CA">
        <w:rPr>
          <w:rFonts w:ascii="Times New Roman" w:hAnsi="Times New Roman" w:cs="Times New Roman"/>
          <w:lang w:val="ru-RU"/>
        </w:rPr>
        <w:t xml:space="preserve"> 70 </w:t>
      </w:r>
      <w:r w:rsidR="00392714" w:rsidRPr="007B27CA">
        <w:rPr>
          <w:rFonts w:ascii="Times New Roman" w:hAnsi="Times New Roman" w:cs="Times New Roman"/>
          <w:lang w:val="ru-RU"/>
        </w:rPr>
        <w:t xml:space="preserve">процентов </w:t>
      </w:r>
      <w:r w:rsidR="00E57F70">
        <w:rPr>
          <w:rFonts w:ascii="Times New Roman" w:hAnsi="Times New Roman" w:cs="Times New Roman"/>
          <w:lang w:val="ru-RU"/>
        </w:rPr>
        <w:t>определяют</w:t>
      </w:r>
      <w:r w:rsidR="009F61CA" w:rsidRPr="007B27CA">
        <w:rPr>
          <w:rFonts w:ascii="Times New Roman" w:hAnsi="Times New Roman" w:cs="Times New Roman"/>
          <w:lang w:val="ru-RU"/>
        </w:rPr>
        <w:t xml:space="preserve"> </w:t>
      </w:r>
      <w:r w:rsidR="00392714" w:rsidRPr="007B27CA">
        <w:rPr>
          <w:rFonts w:ascii="Times New Roman" w:hAnsi="Times New Roman" w:cs="Times New Roman"/>
          <w:lang w:val="ru-RU"/>
        </w:rPr>
        <w:t>риск</w:t>
      </w:r>
      <w:r w:rsidR="00E57F70">
        <w:rPr>
          <w:rFonts w:ascii="Times New Roman" w:hAnsi="Times New Roman" w:cs="Times New Roman"/>
          <w:lang w:val="ru-RU"/>
        </w:rPr>
        <w:t xml:space="preserve"> развития</w:t>
      </w:r>
      <w:r w:rsidR="002D754E" w:rsidRPr="007B27CA">
        <w:rPr>
          <w:rFonts w:ascii="Times New Roman" w:hAnsi="Times New Roman" w:cs="Times New Roman"/>
          <w:lang w:val="ru-RU"/>
        </w:rPr>
        <w:t xml:space="preserve">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Montes</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et</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al</w:t>
      </w:r>
      <w:r w:rsidR="002D754E" w:rsidRPr="007B27CA">
        <w:rPr>
          <w:rFonts w:ascii="Times New Roman" w:hAnsi="Times New Roman" w:cs="Times New Roman"/>
          <w:lang w:val="ru-RU"/>
        </w:rPr>
        <w:t xml:space="preserve">, 2015): </w:t>
      </w:r>
      <w:r w:rsidRPr="007B27CA">
        <w:rPr>
          <w:rFonts w:ascii="Times New Roman" w:hAnsi="Times New Roman" w:cs="Times New Roman"/>
          <w:lang w:val="ru-RU"/>
        </w:rPr>
        <w:t>тип хирургическо</w:t>
      </w:r>
      <w:r w:rsidR="00E57F70">
        <w:rPr>
          <w:rFonts w:ascii="Times New Roman" w:hAnsi="Times New Roman" w:cs="Times New Roman"/>
          <w:lang w:val="ru-RU"/>
        </w:rPr>
        <w:t>го вмешательства</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возраст</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физическое и психическое здоровье и послеоперационная боль</w:t>
      </w:r>
      <w:r w:rsidR="002D754E" w:rsidRPr="007B27CA">
        <w:rPr>
          <w:rFonts w:ascii="Times New Roman" w:hAnsi="Times New Roman" w:cs="Times New Roman"/>
          <w:lang w:val="ru-RU"/>
        </w:rPr>
        <w:t xml:space="preserve"> (</w:t>
      </w:r>
      <w:r w:rsidR="00075AC1" w:rsidRPr="007B27CA">
        <w:rPr>
          <w:rFonts w:ascii="Times New Roman" w:hAnsi="Times New Roman" w:cs="Times New Roman"/>
          <w:lang w:val="ru-RU"/>
        </w:rPr>
        <w:t>в области хирургического вмешательства или в другом месте</w:t>
      </w:r>
      <w:r w:rsidR="002D754E" w:rsidRPr="007B27CA">
        <w:rPr>
          <w:rFonts w:ascii="Times New Roman" w:hAnsi="Times New Roman" w:cs="Times New Roman"/>
          <w:lang w:val="ru-RU"/>
        </w:rPr>
        <w:t>).</w:t>
      </w:r>
    </w:p>
    <w:p w14:paraId="23E255D4" w14:textId="44FD1213" w:rsidR="002D754E" w:rsidRPr="007B27CA" w:rsidRDefault="00392714" w:rsidP="002D754E">
      <w:pPr>
        <w:pStyle w:val="20"/>
        <w:numPr>
          <w:ilvl w:val="0"/>
          <w:numId w:val="12"/>
        </w:numPr>
        <w:shd w:val="clear" w:color="auto" w:fill="auto"/>
        <w:tabs>
          <w:tab w:val="left" w:pos="767"/>
        </w:tabs>
        <w:spacing w:before="0" w:after="0" w:line="312" w:lineRule="exact"/>
        <w:ind w:left="760"/>
        <w:rPr>
          <w:rFonts w:ascii="Times New Roman" w:hAnsi="Times New Roman" w:cs="Times New Roman"/>
          <w:lang w:val="ru-RU"/>
        </w:rPr>
      </w:pPr>
      <w:r w:rsidRPr="007B27CA">
        <w:rPr>
          <w:rFonts w:ascii="Times New Roman" w:hAnsi="Times New Roman" w:cs="Times New Roman"/>
          <w:lang w:val="ru-RU"/>
        </w:rPr>
        <w:t xml:space="preserve">При проспективном анализе факторов риска </w:t>
      </w:r>
      <w:r w:rsidR="002D754E" w:rsidRPr="007B27CA">
        <w:rPr>
          <w:rFonts w:ascii="Times New Roman" w:hAnsi="Times New Roman" w:cs="Times New Roman"/>
          <w:lang w:val="ru-RU"/>
        </w:rPr>
        <w:t>(</w:t>
      </w:r>
      <w:r w:rsidR="002D754E" w:rsidRPr="007B27CA">
        <w:rPr>
          <w:rFonts w:ascii="Times New Roman" w:hAnsi="Times New Roman" w:cs="Times New Roman"/>
        </w:rPr>
        <w:t>Althaus</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et</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al</w:t>
      </w:r>
      <w:r w:rsidR="002D754E" w:rsidRPr="007B27CA">
        <w:rPr>
          <w:rFonts w:ascii="Times New Roman" w:hAnsi="Times New Roman" w:cs="Times New Roman"/>
          <w:lang w:val="ru-RU"/>
        </w:rPr>
        <w:t xml:space="preserve"> 2012) </w:t>
      </w:r>
      <w:r w:rsidR="00663142" w:rsidRPr="007B27CA">
        <w:rPr>
          <w:rFonts w:ascii="Times New Roman" w:hAnsi="Times New Roman" w:cs="Times New Roman"/>
          <w:lang w:val="ru-RU"/>
        </w:rPr>
        <w:t>было выявлено пять основных прогностических факторов</w:t>
      </w:r>
      <w:r w:rsidR="002D754E" w:rsidRPr="007B27CA">
        <w:rPr>
          <w:rFonts w:ascii="Times New Roman" w:hAnsi="Times New Roman" w:cs="Times New Roman"/>
          <w:lang w:val="ru-RU"/>
        </w:rPr>
        <w:t xml:space="preserve">: </w:t>
      </w:r>
      <w:r w:rsidR="00663142" w:rsidRPr="007B27CA">
        <w:rPr>
          <w:rFonts w:ascii="Times New Roman" w:hAnsi="Times New Roman" w:cs="Times New Roman"/>
          <w:lang w:val="ru-RU"/>
        </w:rPr>
        <w:t>эмоциональн</w:t>
      </w:r>
      <w:r w:rsidR="00860FC0">
        <w:rPr>
          <w:rFonts w:ascii="Times New Roman" w:hAnsi="Times New Roman" w:cs="Times New Roman"/>
          <w:lang w:val="ru-RU"/>
        </w:rPr>
        <w:t xml:space="preserve">ая </w:t>
      </w:r>
      <w:r w:rsidR="00984B0F">
        <w:rPr>
          <w:rFonts w:ascii="Times New Roman" w:hAnsi="Times New Roman" w:cs="Times New Roman"/>
          <w:lang w:val="ru-RU"/>
        </w:rPr>
        <w:t>перегрузка</w:t>
      </w:r>
      <w:r w:rsidR="002D754E" w:rsidRPr="007B27CA">
        <w:rPr>
          <w:rFonts w:ascii="Times New Roman" w:hAnsi="Times New Roman" w:cs="Times New Roman"/>
          <w:lang w:val="ru-RU"/>
        </w:rPr>
        <w:t>/</w:t>
      </w:r>
      <w:r w:rsidR="003D2BE1" w:rsidRPr="007B27CA">
        <w:rPr>
          <w:rFonts w:ascii="Times New Roman" w:hAnsi="Times New Roman" w:cs="Times New Roman"/>
          <w:lang w:val="ru-RU"/>
        </w:rPr>
        <w:t>перенапряжение</w:t>
      </w:r>
      <w:r w:rsidR="002D754E" w:rsidRPr="007B27CA">
        <w:rPr>
          <w:rFonts w:ascii="Times New Roman" w:hAnsi="Times New Roman" w:cs="Times New Roman"/>
          <w:lang w:val="ru-RU"/>
        </w:rPr>
        <w:t xml:space="preserve">, </w:t>
      </w:r>
      <w:r w:rsidR="003D2BE1" w:rsidRPr="007B27CA">
        <w:rPr>
          <w:rFonts w:ascii="Times New Roman" w:hAnsi="Times New Roman" w:cs="Times New Roman"/>
          <w:lang w:val="ru-RU"/>
        </w:rPr>
        <w:t>послеоперационная боль в области хирургического вмешательства</w:t>
      </w:r>
      <w:r w:rsidR="002D754E" w:rsidRPr="007B27CA">
        <w:rPr>
          <w:rFonts w:ascii="Times New Roman" w:hAnsi="Times New Roman" w:cs="Times New Roman"/>
          <w:lang w:val="ru-RU"/>
        </w:rPr>
        <w:t xml:space="preserve">, </w:t>
      </w:r>
      <w:r w:rsidR="003D2BE1" w:rsidRPr="007B27CA">
        <w:rPr>
          <w:rFonts w:ascii="Times New Roman" w:hAnsi="Times New Roman" w:cs="Times New Roman"/>
          <w:lang w:val="ru-RU"/>
        </w:rPr>
        <w:t>другая хроническая послеоперационная боль</w:t>
      </w:r>
      <w:r w:rsidR="002D754E" w:rsidRPr="007B27CA">
        <w:rPr>
          <w:rFonts w:ascii="Times New Roman" w:hAnsi="Times New Roman" w:cs="Times New Roman"/>
          <w:lang w:val="ru-RU"/>
        </w:rPr>
        <w:t xml:space="preserve"> (</w:t>
      </w:r>
      <w:r w:rsidR="00D41F87" w:rsidRPr="007B27CA">
        <w:rPr>
          <w:rFonts w:ascii="Times New Roman" w:hAnsi="Times New Roman" w:cs="Times New Roman"/>
          <w:lang w:val="ru-RU"/>
        </w:rPr>
        <w:t>например</w:t>
      </w:r>
      <w:r w:rsidR="002D754E" w:rsidRPr="007B27CA">
        <w:rPr>
          <w:rFonts w:ascii="Times New Roman" w:hAnsi="Times New Roman" w:cs="Times New Roman"/>
          <w:lang w:val="ru-RU"/>
        </w:rPr>
        <w:t xml:space="preserve">, </w:t>
      </w:r>
      <w:r w:rsidR="003D2BE1" w:rsidRPr="007B27CA">
        <w:rPr>
          <w:rFonts w:ascii="Times New Roman" w:hAnsi="Times New Roman" w:cs="Times New Roman"/>
          <w:lang w:val="ru-RU"/>
        </w:rPr>
        <w:t>головная боль</w:t>
      </w:r>
      <w:r w:rsidR="002D754E" w:rsidRPr="007B27CA">
        <w:rPr>
          <w:rFonts w:ascii="Times New Roman" w:hAnsi="Times New Roman" w:cs="Times New Roman"/>
          <w:lang w:val="ru-RU"/>
        </w:rPr>
        <w:t xml:space="preserve">), </w:t>
      </w:r>
      <w:r w:rsidR="003D2BE1" w:rsidRPr="007B27CA">
        <w:rPr>
          <w:rFonts w:ascii="Times New Roman" w:hAnsi="Times New Roman" w:cs="Times New Roman"/>
          <w:lang w:val="ru-RU"/>
        </w:rPr>
        <w:t xml:space="preserve">острая послеоперационная боль и </w:t>
      </w:r>
      <w:r w:rsidR="00A46EBB" w:rsidRPr="007B27CA">
        <w:rPr>
          <w:rFonts w:ascii="Times New Roman" w:hAnsi="Times New Roman" w:cs="Times New Roman"/>
          <w:lang w:val="ru-RU"/>
        </w:rPr>
        <w:t>сопутствующие симптомы стресса, например, бояз</w:t>
      </w:r>
      <w:r w:rsidR="00147E2E">
        <w:rPr>
          <w:rFonts w:ascii="Times New Roman" w:hAnsi="Times New Roman" w:cs="Times New Roman"/>
          <w:lang w:val="ru-RU"/>
        </w:rPr>
        <w:t>ливость</w:t>
      </w:r>
      <w:r w:rsidR="00A46EBB" w:rsidRPr="007B27CA">
        <w:rPr>
          <w:rFonts w:ascii="Times New Roman" w:hAnsi="Times New Roman" w:cs="Times New Roman"/>
          <w:lang w:val="ru-RU"/>
        </w:rPr>
        <w:t>, трево</w:t>
      </w:r>
      <w:r w:rsidR="00147E2E">
        <w:rPr>
          <w:rFonts w:ascii="Times New Roman" w:hAnsi="Times New Roman" w:cs="Times New Roman"/>
          <w:lang w:val="ru-RU"/>
        </w:rPr>
        <w:t>жность</w:t>
      </w:r>
      <w:r w:rsidR="00A46EBB" w:rsidRPr="007B27CA">
        <w:rPr>
          <w:rFonts w:ascii="Times New Roman" w:hAnsi="Times New Roman" w:cs="Times New Roman"/>
          <w:lang w:val="ru-RU"/>
        </w:rPr>
        <w:t xml:space="preserve"> или нарушение сна</w:t>
      </w:r>
      <w:r w:rsidR="002D754E" w:rsidRPr="007B27CA">
        <w:rPr>
          <w:rFonts w:ascii="Times New Roman" w:hAnsi="Times New Roman" w:cs="Times New Roman"/>
          <w:lang w:val="ru-RU"/>
        </w:rPr>
        <w:t xml:space="preserve"> (</w:t>
      </w:r>
      <w:r w:rsidR="003976B7" w:rsidRPr="007B27CA">
        <w:rPr>
          <w:rFonts w:ascii="Times New Roman" w:hAnsi="Times New Roman" w:cs="Times New Roman"/>
          <w:lang w:val="ru-RU"/>
        </w:rPr>
        <w:t>включая упреждение или лечение любого из двух последних симптомов с помощью лекарственных средств</w:t>
      </w:r>
      <w:r w:rsidR="002D754E" w:rsidRPr="007B27CA">
        <w:rPr>
          <w:rFonts w:ascii="Times New Roman" w:hAnsi="Times New Roman" w:cs="Times New Roman"/>
          <w:lang w:val="ru-RU"/>
        </w:rPr>
        <w:t>).</w:t>
      </w:r>
    </w:p>
    <w:p w14:paraId="3D036209" w14:textId="3A761C61" w:rsidR="002D754E" w:rsidRPr="007B27CA" w:rsidRDefault="00AC0683" w:rsidP="002D754E">
      <w:pPr>
        <w:pStyle w:val="20"/>
        <w:numPr>
          <w:ilvl w:val="0"/>
          <w:numId w:val="12"/>
        </w:numPr>
        <w:shd w:val="clear" w:color="auto" w:fill="auto"/>
        <w:tabs>
          <w:tab w:val="left" w:pos="767"/>
        </w:tabs>
        <w:spacing w:before="0" w:after="0" w:line="312" w:lineRule="exact"/>
        <w:ind w:left="760" w:right="1040"/>
        <w:rPr>
          <w:rFonts w:ascii="Times New Roman" w:hAnsi="Times New Roman" w:cs="Times New Roman"/>
          <w:lang w:val="ru-RU"/>
        </w:rPr>
      </w:pPr>
      <w:r w:rsidRPr="007B27CA">
        <w:rPr>
          <w:rFonts w:ascii="Times New Roman" w:hAnsi="Times New Roman" w:cs="Times New Roman"/>
          <w:lang w:val="ru-RU"/>
        </w:rPr>
        <w:t xml:space="preserve">Использование опиоидов в предоперационном периоде повышает риск </w:t>
      </w:r>
      <w:r w:rsidRPr="007B27CA">
        <w:rPr>
          <w:rFonts w:ascii="Times New Roman" w:hAnsi="Times New Roman" w:cs="Times New Roman"/>
          <w:lang w:val="ru-RU"/>
        </w:rPr>
        <w:lastRenderedPageBreak/>
        <w:t>возникновения</w:t>
      </w:r>
      <w:r w:rsidR="002D754E" w:rsidRPr="007B27CA">
        <w:rPr>
          <w:rFonts w:ascii="Times New Roman" w:hAnsi="Times New Roman" w:cs="Times New Roman"/>
          <w:lang w:val="ru-RU"/>
        </w:rPr>
        <w:t xml:space="preserve"> </w:t>
      </w:r>
      <w:r w:rsidR="00101C72" w:rsidRPr="007B27CA">
        <w:rPr>
          <w:rFonts w:ascii="Times New Roman" w:hAnsi="Times New Roman" w:cs="Times New Roman"/>
          <w:lang w:val="ru-RU"/>
        </w:rPr>
        <w:t>ХПБ</w:t>
      </w:r>
      <w:r w:rsidR="00147E2E">
        <w:rPr>
          <w:rFonts w:ascii="Times New Roman" w:hAnsi="Times New Roman" w:cs="Times New Roman"/>
          <w:lang w:val="ru-RU"/>
        </w:rPr>
        <w:t>, и показатель</w:t>
      </w:r>
      <w:r w:rsidRPr="007B27CA">
        <w:rPr>
          <w:rFonts w:ascii="Times New Roman" w:hAnsi="Times New Roman" w:cs="Times New Roman"/>
          <w:lang w:val="ru-RU"/>
        </w:rPr>
        <w:t xml:space="preserve"> ОР</w:t>
      </w:r>
      <w:r w:rsidR="00147E2E">
        <w:rPr>
          <w:rFonts w:ascii="Times New Roman" w:hAnsi="Times New Roman" w:cs="Times New Roman"/>
          <w:lang w:val="ru-RU"/>
        </w:rPr>
        <w:t xml:space="preserve"> составляет</w:t>
      </w:r>
      <w:r w:rsidR="002D754E" w:rsidRPr="007B27CA">
        <w:rPr>
          <w:rFonts w:ascii="Times New Roman" w:hAnsi="Times New Roman" w:cs="Times New Roman"/>
          <w:lang w:val="ru-RU"/>
        </w:rPr>
        <w:t xml:space="preserve"> 2</w:t>
      </w:r>
      <w:r w:rsidRPr="007B27CA">
        <w:rPr>
          <w:rFonts w:ascii="Times New Roman" w:hAnsi="Times New Roman" w:cs="Times New Roman"/>
          <w:lang w:val="ru-RU"/>
        </w:rPr>
        <w:t>,</w:t>
      </w:r>
      <w:r w:rsidR="002D754E" w:rsidRPr="007B27CA">
        <w:rPr>
          <w:rFonts w:ascii="Times New Roman" w:hAnsi="Times New Roman" w:cs="Times New Roman"/>
          <w:lang w:val="ru-RU"/>
        </w:rPr>
        <w:t>0 (95</w:t>
      </w:r>
      <w:r w:rsidR="00EB5CB4">
        <w:rPr>
          <w:rFonts w:ascii="Times New Roman" w:hAnsi="Times New Roman" w:cs="Times New Roman"/>
          <w:lang w:val="ru-RU"/>
        </w:rPr>
        <w:t>%</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доверительный интервал</w:t>
      </w:r>
      <w:r w:rsidR="002D754E" w:rsidRPr="007B27CA">
        <w:rPr>
          <w:rFonts w:ascii="Times New Roman" w:hAnsi="Times New Roman" w:cs="Times New Roman"/>
          <w:lang w:val="ru-RU"/>
        </w:rPr>
        <w:t>, 1</w:t>
      </w:r>
      <w:r w:rsidR="00A37AD5" w:rsidRPr="007B27CA">
        <w:rPr>
          <w:rFonts w:ascii="Times New Roman" w:hAnsi="Times New Roman" w:cs="Times New Roman"/>
          <w:lang w:val="ru-RU"/>
        </w:rPr>
        <w:t>,</w:t>
      </w:r>
      <w:r w:rsidR="002D754E" w:rsidRPr="007B27CA">
        <w:rPr>
          <w:rFonts w:ascii="Times New Roman" w:hAnsi="Times New Roman" w:cs="Times New Roman"/>
          <w:lang w:val="ru-RU"/>
        </w:rPr>
        <w:t>2-3</w:t>
      </w:r>
      <w:r w:rsidR="00A37AD5" w:rsidRPr="007B27CA">
        <w:rPr>
          <w:rFonts w:ascii="Times New Roman" w:hAnsi="Times New Roman" w:cs="Times New Roman"/>
          <w:lang w:val="ru-RU"/>
        </w:rPr>
        <w:t>,</w:t>
      </w:r>
      <w:r w:rsidR="002D754E" w:rsidRPr="007B27CA">
        <w:rPr>
          <w:rFonts w:ascii="Times New Roman" w:hAnsi="Times New Roman" w:cs="Times New Roman"/>
          <w:lang w:val="ru-RU"/>
        </w:rPr>
        <w:t>3) (</w:t>
      </w:r>
      <w:r w:rsidR="002D754E" w:rsidRPr="007B27CA">
        <w:rPr>
          <w:rFonts w:ascii="Times New Roman" w:hAnsi="Times New Roman" w:cs="Times New Roman"/>
        </w:rPr>
        <w:t>VanDenKerkhof</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et</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al</w:t>
      </w:r>
      <w:r w:rsidR="002D754E" w:rsidRPr="007B27CA">
        <w:rPr>
          <w:rFonts w:ascii="Times New Roman" w:hAnsi="Times New Roman" w:cs="Times New Roman"/>
          <w:lang w:val="ru-RU"/>
        </w:rPr>
        <w:t>, 2012).</w:t>
      </w:r>
    </w:p>
    <w:p w14:paraId="45D4B9B4" w14:textId="172A5E97" w:rsidR="002D754E" w:rsidRPr="00E74A93" w:rsidRDefault="00A37AD5" w:rsidP="002D754E">
      <w:pPr>
        <w:pStyle w:val="20"/>
        <w:numPr>
          <w:ilvl w:val="0"/>
          <w:numId w:val="12"/>
        </w:numPr>
        <w:shd w:val="clear" w:color="auto" w:fill="auto"/>
        <w:tabs>
          <w:tab w:val="left" w:pos="767"/>
        </w:tabs>
        <w:spacing w:before="0" w:after="0" w:line="312" w:lineRule="exact"/>
        <w:ind w:left="760"/>
        <w:jc w:val="both"/>
        <w:rPr>
          <w:rFonts w:ascii="Times New Roman" w:hAnsi="Times New Roman" w:cs="Times New Roman"/>
          <w:lang w:val="ru-RU"/>
        </w:rPr>
      </w:pPr>
      <w:r w:rsidRPr="007B27CA">
        <w:rPr>
          <w:rFonts w:ascii="Times New Roman" w:hAnsi="Times New Roman" w:cs="Times New Roman"/>
          <w:lang w:val="ru-RU"/>
        </w:rPr>
        <w:t>Послеоперационная боль является важным фактором, определяющим развитие</w:t>
      </w:r>
      <w:r w:rsidR="002D754E" w:rsidRPr="007B27CA">
        <w:rPr>
          <w:rFonts w:ascii="Times New Roman" w:hAnsi="Times New Roman" w:cs="Times New Roman"/>
          <w:lang w:val="ru-RU"/>
        </w:rPr>
        <w:t xml:space="preserve">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00B45BA3" w:rsidRPr="007B27CA">
        <w:rPr>
          <w:rFonts w:ascii="Times New Roman" w:hAnsi="Times New Roman" w:cs="Times New Roman"/>
          <w:lang w:val="ru-RU"/>
        </w:rPr>
        <w:t>в частности, продолжительность тяжелой боли после операции, т.е.</w:t>
      </w:r>
      <w:r w:rsidR="002D754E" w:rsidRPr="007B27CA">
        <w:rPr>
          <w:rFonts w:ascii="Times New Roman" w:hAnsi="Times New Roman" w:cs="Times New Roman"/>
          <w:lang w:val="ru-RU"/>
        </w:rPr>
        <w:t xml:space="preserve">, </w:t>
      </w:r>
      <w:r w:rsidR="00B45BA3" w:rsidRPr="007B27CA">
        <w:rPr>
          <w:rFonts w:ascii="Times New Roman" w:hAnsi="Times New Roman" w:cs="Times New Roman"/>
          <w:lang w:val="ru-RU"/>
        </w:rPr>
        <w:t>количество времени, проведенное с</w:t>
      </w:r>
      <w:r w:rsidR="00E74A93">
        <w:rPr>
          <w:rFonts w:ascii="Times New Roman" w:hAnsi="Times New Roman" w:cs="Times New Roman"/>
          <w:lang w:val="ru-RU"/>
        </w:rPr>
        <w:t xml:space="preserve"> ощущением</w:t>
      </w:r>
      <w:r w:rsidR="00B45BA3" w:rsidRPr="007B27CA">
        <w:rPr>
          <w:rFonts w:ascii="Times New Roman" w:hAnsi="Times New Roman" w:cs="Times New Roman"/>
          <w:lang w:val="ru-RU"/>
        </w:rPr>
        <w:t xml:space="preserve"> тяжелой неослабевающей бол</w:t>
      </w:r>
      <w:r w:rsidR="00E74A93">
        <w:rPr>
          <w:rFonts w:ascii="Times New Roman" w:hAnsi="Times New Roman" w:cs="Times New Roman"/>
          <w:lang w:val="ru-RU"/>
        </w:rPr>
        <w:t>и</w:t>
      </w:r>
      <w:r w:rsidR="00B45BA3" w:rsidRPr="007B27CA">
        <w:rPr>
          <w:rFonts w:ascii="Times New Roman" w:hAnsi="Times New Roman" w:cs="Times New Roman"/>
          <w:lang w:val="ru-RU"/>
        </w:rPr>
        <w:t xml:space="preserve">, а не, например, </w:t>
      </w:r>
      <w:r w:rsidR="00B77B74" w:rsidRPr="007B27CA">
        <w:rPr>
          <w:rFonts w:ascii="Times New Roman" w:hAnsi="Times New Roman" w:cs="Times New Roman"/>
          <w:lang w:val="ru-RU"/>
        </w:rPr>
        <w:t xml:space="preserve">оценка единичного </w:t>
      </w:r>
      <w:r w:rsidR="00E74A93">
        <w:rPr>
          <w:rFonts w:ascii="Times New Roman" w:hAnsi="Times New Roman" w:cs="Times New Roman"/>
          <w:lang w:val="ru-RU"/>
        </w:rPr>
        <w:t xml:space="preserve">пика боли в баллах </w:t>
      </w:r>
      <w:r w:rsidR="002D754E" w:rsidRPr="00E74A93">
        <w:rPr>
          <w:rFonts w:ascii="Times New Roman" w:hAnsi="Times New Roman" w:cs="Times New Roman"/>
          <w:lang w:val="ru-RU"/>
        </w:rPr>
        <w:t>(</w:t>
      </w:r>
      <w:r w:rsidR="002D754E" w:rsidRPr="007B27CA">
        <w:rPr>
          <w:rFonts w:ascii="Times New Roman" w:hAnsi="Times New Roman" w:cs="Times New Roman"/>
        </w:rPr>
        <w:t>Fletcher</w:t>
      </w:r>
      <w:r w:rsidR="002D754E" w:rsidRPr="00E74A93">
        <w:rPr>
          <w:rFonts w:ascii="Times New Roman" w:hAnsi="Times New Roman" w:cs="Times New Roman"/>
          <w:lang w:val="ru-RU"/>
        </w:rPr>
        <w:t xml:space="preserve"> </w:t>
      </w:r>
      <w:r w:rsidR="002D754E" w:rsidRPr="007B27CA">
        <w:rPr>
          <w:rFonts w:ascii="Times New Roman" w:hAnsi="Times New Roman" w:cs="Times New Roman"/>
        </w:rPr>
        <w:t>et</w:t>
      </w:r>
      <w:r w:rsidR="002D754E" w:rsidRPr="00E74A93">
        <w:rPr>
          <w:rFonts w:ascii="Times New Roman" w:hAnsi="Times New Roman" w:cs="Times New Roman"/>
          <w:lang w:val="ru-RU"/>
        </w:rPr>
        <w:t xml:space="preserve"> </w:t>
      </w:r>
      <w:r w:rsidR="002D754E" w:rsidRPr="007B27CA">
        <w:rPr>
          <w:rFonts w:ascii="Times New Roman" w:hAnsi="Times New Roman" w:cs="Times New Roman"/>
        </w:rPr>
        <w:t>al</w:t>
      </w:r>
      <w:r w:rsidR="002D754E" w:rsidRPr="00E74A93">
        <w:rPr>
          <w:rFonts w:ascii="Times New Roman" w:hAnsi="Times New Roman" w:cs="Times New Roman"/>
          <w:lang w:val="ru-RU"/>
        </w:rPr>
        <w:t>, 2015).</w:t>
      </w:r>
    </w:p>
    <w:p w14:paraId="0CE4FE58" w14:textId="50709491" w:rsidR="002D754E" w:rsidRPr="007B27CA" w:rsidRDefault="00F43DDA" w:rsidP="002D754E">
      <w:pPr>
        <w:pStyle w:val="20"/>
        <w:numPr>
          <w:ilvl w:val="0"/>
          <w:numId w:val="12"/>
        </w:numPr>
        <w:shd w:val="clear" w:color="auto" w:fill="auto"/>
        <w:tabs>
          <w:tab w:val="left" w:pos="767"/>
        </w:tabs>
        <w:spacing w:before="0" w:after="184" w:line="312" w:lineRule="exact"/>
        <w:ind w:left="760"/>
        <w:jc w:val="both"/>
        <w:rPr>
          <w:rFonts w:ascii="Times New Roman" w:hAnsi="Times New Roman" w:cs="Times New Roman"/>
          <w:lang w:val="ru-RU"/>
        </w:rPr>
      </w:pPr>
      <w:r w:rsidRPr="007B27CA">
        <w:rPr>
          <w:rFonts w:ascii="Times New Roman" w:hAnsi="Times New Roman" w:cs="Times New Roman"/>
          <w:lang w:val="ru-RU"/>
        </w:rPr>
        <w:t>Ранн</w:t>
      </w:r>
      <w:r w:rsidR="00BB2D8D">
        <w:rPr>
          <w:rFonts w:ascii="Times New Roman" w:hAnsi="Times New Roman" w:cs="Times New Roman"/>
          <w:lang w:val="ru-RU"/>
        </w:rPr>
        <w:t>ее имевшаяся</w:t>
      </w:r>
      <w:r w:rsidRPr="007B27CA">
        <w:rPr>
          <w:rFonts w:ascii="Times New Roman" w:hAnsi="Times New Roman" w:cs="Times New Roman"/>
          <w:lang w:val="ru-RU"/>
        </w:rPr>
        <w:t xml:space="preserve"> неврологическая боль может </w:t>
      </w:r>
      <w:r w:rsidR="00161A11">
        <w:rPr>
          <w:rFonts w:ascii="Times New Roman" w:hAnsi="Times New Roman" w:cs="Times New Roman"/>
          <w:lang w:val="ru-RU"/>
        </w:rPr>
        <w:t>предопределять возникновение</w:t>
      </w:r>
      <w:r w:rsidRPr="007B27CA">
        <w:rPr>
          <w:rFonts w:ascii="Times New Roman" w:hAnsi="Times New Roman" w:cs="Times New Roman"/>
          <w:lang w:val="ru-RU"/>
        </w:rPr>
        <w:t xml:space="preserve"> нейропатической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Martinez</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et</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al</w:t>
      </w:r>
      <w:r w:rsidR="002D754E" w:rsidRPr="007B27CA">
        <w:rPr>
          <w:rFonts w:ascii="Times New Roman" w:hAnsi="Times New Roman" w:cs="Times New Roman"/>
          <w:lang w:val="ru-RU"/>
        </w:rPr>
        <w:t>, 2012).</w:t>
      </w:r>
    </w:p>
    <w:p w14:paraId="47FE222D" w14:textId="5AD8EDD9" w:rsidR="002D754E" w:rsidRPr="007B27CA" w:rsidRDefault="004E53A5" w:rsidP="002D754E">
      <w:pPr>
        <w:pStyle w:val="20"/>
        <w:shd w:val="clear" w:color="auto" w:fill="auto"/>
        <w:spacing w:before="0" w:after="0"/>
        <w:ind w:firstLine="0"/>
        <w:jc w:val="both"/>
        <w:rPr>
          <w:rFonts w:ascii="Times New Roman" w:hAnsi="Times New Roman" w:cs="Times New Roman"/>
          <w:b/>
          <w:lang w:val="ru-RU"/>
        </w:rPr>
      </w:pPr>
      <w:r w:rsidRPr="004E53A5">
        <w:rPr>
          <w:rFonts w:ascii="Times New Roman" w:hAnsi="Times New Roman" w:cs="Times New Roman"/>
          <w:b/>
          <w:lang w:val="ru-RU"/>
        </w:rPr>
        <w:t>Однако, как</w:t>
      </w:r>
      <w:r w:rsidR="004F7EFA">
        <w:rPr>
          <w:rFonts w:ascii="Times New Roman" w:hAnsi="Times New Roman" w:cs="Times New Roman"/>
          <w:b/>
          <w:lang w:val="ru-RU"/>
        </w:rPr>
        <w:t xml:space="preserve"> и</w:t>
      </w:r>
      <w:r w:rsidRPr="004E53A5">
        <w:rPr>
          <w:rFonts w:ascii="Times New Roman" w:hAnsi="Times New Roman" w:cs="Times New Roman"/>
          <w:b/>
          <w:lang w:val="ru-RU"/>
        </w:rPr>
        <w:t xml:space="preserve"> в случае со многими клиническими инструментами, позволяющими прогнозировать</w:t>
      </w:r>
      <w:r w:rsidRPr="004E53A5">
        <w:rPr>
          <w:lang w:val="ru-RU"/>
        </w:rPr>
        <w:t xml:space="preserve"> </w:t>
      </w:r>
      <w:r w:rsidRPr="004E53A5">
        <w:rPr>
          <w:rFonts w:ascii="Times New Roman" w:hAnsi="Times New Roman" w:cs="Times New Roman"/>
          <w:b/>
          <w:lang w:val="ru-RU"/>
        </w:rPr>
        <w:t>риск, эти вышеперечисленные результаты не обладают идеальной специфичностью или чувствительностью</w:t>
      </w:r>
      <w:r w:rsidR="00071AA4">
        <w:rPr>
          <w:rFonts w:ascii="Times New Roman" w:hAnsi="Times New Roman" w:cs="Times New Roman"/>
          <w:b/>
          <w:lang w:val="ru-RU"/>
        </w:rPr>
        <w:t>. П</w:t>
      </w:r>
      <w:r w:rsidRPr="004E53A5">
        <w:rPr>
          <w:rFonts w:ascii="Times New Roman" w:hAnsi="Times New Roman" w:cs="Times New Roman"/>
          <w:b/>
          <w:lang w:val="ru-RU"/>
        </w:rPr>
        <w:t xml:space="preserve">оэтому их лучше всего рассматривать как общие рекомендации, а не точные </w:t>
      </w:r>
      <w:r w:rsidR="00161A11">
        <w:rPr>
          <w:rFonts w:ascii="Times New Roman" w:hAnsi="Times New Roman" w:cs="Times New Roman"/>
          <w:b/>
          <w:lang w:val="ru-RU"/>
        </w:rPr>
        <w:t>руководства</w:t>
      </w:r>
      <w:r w:rsidR="00071AA4">
        <w:rPr>
          <w:rFonts w:ascii="Times New Roman" w:hAnsi="Times New Roman" w:cs="Times New Roman"/>
          <w:b/>
          <w:lang w:val="ru-RU"/>
        </w:rPr>
        <w:t xml:space="preserve"> к действию. </w:t>
      </w:r>
      <w:r w:rsidR="00805109" w:rsidRPr="007B27CA">
        <w:rPr>
          <w:rFonts w:ascii="Times New Roman" w:hAnsi="Times New Roman" w:cs="Times New Roman"/>
          <w:b/>
          <w:lang w:val="ru-RU"/>
        </w:rPr>
        <w:t>Поиск генетических факторов риска на данный момент</w:t>
      </w:r>
      <w:r w:rsidR="002D754E" w:rsidRPr="007B27CA">
        <w:rPr>
          <w:rFonts w:ascii="Times New Roman" w:hAnsi="Times New Roman" w:cs="Times New Roman"/>
          <w:b/>
          <w:lang w:val="ru-RU"/>
        </w:rPr>
        <w:t xml:space="preserve"> </w:t>
      </w:r>
      <w:r w:rsidR="00805109" w:rsidRPr="007B27CA">
        <w:rPr>
          <w:rFonts w:ascii="Times New Roman" w:hAnsi="Times New Roman" w:cs="Times New Roman"/>
          <w:b/>
          <w:lang w:val="ru-RU"/>
        </w:rPr>
        <w:t>не принес положительных результатов</w:t>
      </w:r>
      <w:r w:rsidR="002D754E" w:rsidRPr="007B27CA">
        <w:rPr>
          <w:rFonts w:ascii="Times New Roman" w:hAnsi="Times New Roman" w:cs="Times New Roman"/>
          <w:b/>
          <w:lang w:val="ru-RU"/>
        </w:rPr>
        <w:t xml:space="preserve"> (</w:t>
      </w:r>
      <w:r w:rsidR="002D754E" w:rsidRPr="007B27CA">
        <w:rPr>
          <w:rFonts w:ascii="Times New Roman" w:hAnsi="Times New Roman" w:cs="Times New Roman"/>
          <w:b/>
        </w:rPr>
        <w:t>Montes</w:t>
      </w:r>
      <w:r w:rsidR="002D754E" w:rsidRPr="007B27CA">
        <w:rPr>
          <w:rFonts w:ascii="Times New Roman" w:hAnsi="Times New Roman" w:cs="Times New Roman"/>
          <w:b/>
          <w:lang w:val="ru-RU"/>
        </w:rPr>
        <w:t xml:space="preserve"> </w:t>
      </w:r>
      <w:r w:rsidR="002D754E" w:rsidRPr="007B27CA">
        <w:rPr>
          <w:rFonts w:ascii="Times New Roman" w:hAnsi="Times New Roman" w:cs="Times New Roman"/>
          <w:b/>
        </w:rPr>
        <w:t>et</w:t>
      </w:r>
      <w:r w:rsidR="002D754E" w:rsidRPr="007B27CA">
        <w:rPr>
          <w:rFonts w:ascii="Times New Roman" w:hAnsi="Times New Roman" w:cs="Times New Roman"/>
          <w:b/>
          <w:lang w:val="ru-RU"/>
        </w:rPr>
        <w:t xml:space="preserve"> </w:t>
      </w:r>
      <w:r w:rsidR="002D754E" w:rsidRPr="007B27CA">
        <w:rPr>
          <w:rFonts w:ascii="Times New Roman" w:hAnsi="Times New Roman" w:cs="Times New Roman"/>
          <w:b/>
        </w:rPr>
        <w:t>al</w:t>
      </w:r>
      <w:r w:rsidR="002D754E" w:rsidRPr="007B27CA">
        <w:rPr>
          <w:rFonts w:ascii="Times New Roman" w:hAnsi="Times New Roman" w:cs="Times New Roman"/>
          <w:b/>
          <w:lang w:val="ru-RU"/>
        </w:rPr>
        <w:t xml:space="preserve"> 2015).</w:t>
      </w:r>
    </w:p>
    <w:p w14:paraId="7B71F8A1" w14:textId="77777777" w:rsidR="00B023BB" w:rsidRPr="007B27CA" w:rsidRDefault="00B023BB" w:rsidP="002D754E">
      <w:pPr>
        <w:pStyle w:val="24"/>
        <w:keepNext/>
        <w:keepLines/>
        <w:shd w:val="clear" w:color="auto" w:fill="auto"/>
        <w:spacing w:before="0" w:after="95" w:line="220" w:lineRule="exact"/>
        <w:jc w:val="both"/>
        <w:rPr>
          <w:rFonts w:ascii="Times New Roman" w:hAnsi="Times New Roman" w:cs="Times New Roman"/>
          <w:b/>
          <w:color w:val="000000"/>
          <w:lang w:val="ru-RU"/>
        </w:rPr>
      </w:pPr>
      <w:bookmarkStart w:id="5" w:name="bookmark6"/>
    </w:p>
    <w:p w14:paraId="5E5C21FC" w14:textId="77777777" w:rsidR="002D754E" w:rsidRPr="007B27CA" w:rsidRDefault="00B023BB" w:rsidP="002D754E">
      <w:pPr>
        <w:pStyle w:val="24"/>
        <w:keepNext/>
        <w:keepLines/>
        <w:shd w:val="clear" w:color="auto" w:fill="auto"/>
        <w:spacing w:before="0" w:after="95" w:line="220" w:lineRule="exact"/>
        <w:jc w:val="both"/>
        <w:rPr>
          <w:rFonts w:ascii="Times New Roman" w:hAnsi="Times New Roman" w:cs="Times New Roman"/>
          <w:b/>
          <w:lang w:val="ru-RU"/>
        </w:rPr>
      </w:pPr>
      <w:r w:rsidRPr="007B27CA">
        <w:rPr>
          <w:rFonts w:ascii="Times New Roman" w:hAnsi="Times New Roman" w:cs="Times New Roman"/>
          <w:b/>
          <w:color w:val="000000"/>
          <w:lang w:val="ru-RU"/>
        </w:rPr>
        <w:t>Профилактика</w:t>
      </w:r>
      <w:r w:rsidR="002D754E" w:rsidRPr="007B27CA">
        <w:rPr>
          <w:rFonts w:ascii="Times New Roman" w:hAnsi="Times New Roman" w:cs="Times New Roman"/>
          <w:b/>
          <w:color w:val="000000"/>
          <w:lang w:val="ru-RU"/>
        </w:rPr>
        <w:t xml:space="preserve"> </w:t>
      </w:r>
      <w:r w:rsidR="00101C72" w:rsidRPr="007B27CA">
        <w:rPr>
          <w:rFonts w:ascii="Times New Roman" w:hAnsi="Times New Roman" w:cs="Times New Roman"/>
          <w:b/>
          <w:color w:val="000000"/>
          <w:lang w:val="ru-RU"/>
        </w:rPr>
        <w:t>ХПБ</w:t>
      </w:r>
      <w:r w:rsidR="002D754E" w:rsidRPr="007B27CA">
        <w:rPr>
          <w:rFonts w:ascii="Times New Roman" w:hAnsi="Times New Roman" w:cs="Times New Roman"/>
          <w:b/>
          <w:color w:val="000000"/>
          <w:lang w:val="ru-RU"/>
        </w:rPr>
        <w:t xml:space="preserve"> (</w:t>
      </w:r>
      <w:r w:rsidR="002D754E" w:rsidRPr="007B27CA">
        <w:rPr>
          <w:rFonts w:ascii="Times New Roman" w:hAnsi="Times New Roman" w:cs="Times New Roman"/>
          <w:b/>
          <w:color w:val="000000"/>
        </w:rPr>
        <w:t>Andreae</w:t>
      </w:r>
      <w:r w:rsidR="002D754E" w:rsidRPr="007B27CA">
        <w:rPr>
          <w:rFonts w:ascii="Times New Roman" w:hAnsi="Times New Roman" w:cs="Times New Roman"/>
          <w:b/>
          <w:color w:val="000000"/>
          <w:lang w:val="ru-RU"/>
        </w:rPr>
        <w:t xml:space="preserve"> </w:t>
      </w:r>
      <w:r w:rsidRPr="007B27CA">
        <w:rPr>
          <w:rFonts w:ascii="Times New Roman" w:hAnsi="Times New Roman" w:cs="Times New Roman"/>
          <w:b/>
          <w:color w:val="000000"/>
          <w:lang w:val="ru-RU"/>
        </w:rPr>
        <w:t>и</w:t>
      </w:r>
      <w:r w:rsidR="002D754E" w:rsidRPr="007B27CA">
        <w:rPr>
          <w:rFonts w:ascii="Times New Roman" w:hAnsi="Times New Roman" w:cs="Times New Roman"/>
          <w:b/>
          <w:color w:val="000000"/>
          <w:lang w:val="ru-RU"/>
        </w:rPr>
        <w:t xml:space="preserve"> </w:t>
      </w:r>
      <w:r w:rsidR="002D754E" w:rsidRPr="007B27CA">
        <w:rPr>
          <w:rFonts w:ascii="Times New Roman" w:hAnsi="Times New Roman" w:cs="Times New Roman"/>
          <w:b/>
          <w:color w:val="000000"/>
        </w:rPr>
        <w:t>Andreae</w:t>
      </w:r>
      <w:r w:rsidR="002D754E" w:rsidRPr="007B27CA">
        <w:rPr>
          <w:rFonts w:ascii="Times New Roman" w:hAnsi="Times New Roman" w:cs="Times New Roman"/>
          <w:b/>
          <w:color w:val="000000"/>
          <w:lang w:val="ru-RU"/>
        </w:rPr>
        <w:t xml:space="preserve"> 2012: </w:t>
      </w:r>
      <w:r w:rsidR="002D754E" w:rsidRPr="007B27CA">
        <w:rPr>
          <w:rFonts w:ascii="Times New Roman" w:hAnsi="Times New Roman" w:cs="Times New Roman"/>
          <w:b/>
          <w:color w:val="000000"/>
        </w:rPr>
        <w:t>Chaparro</w:t>
      </w:r>
      <w:r w:rsidR="002D754E" w:rsidRPr="007B27CA">
        <w:rPr>
          <w:rFonts w:ascii="Times New Roman" w:hAnsi="Times New Roman" w:cs="Times New Roman"/>
          <w:b/>
          <w:color w:val="000000"/>
          <w:lang w:val="ru-RU"/>
        </w:rPr>
        <w:t xml:space="preserve"> </w:t>
      </w:r>
      <w:r w:rsidR="002D754E" w:rsidRPr="007B27CA">
        <w:rPr>
          <w:rFonts w:ascii="Times New Roman" w:hAnsi="Times New Roman" w:cs="Times New Roman"/>
          <w:b/>
          <w:color w:val="000000"/>
        </w:rPr>
        <w:t>et</w:t>
      </w:r>
      <w:r w:rsidR="002D754E" w:rsidRPr="007B27CA">
        <w:rPr>
          <w:rFonts w:ascii="Times New Roman" w:hAnsi="Times New Roman" w:cs="Times New Roman"/>
          <w:b/>
          <w:color w:val="000000"/>
          <w:lang w:val="ru-RU"/>
        </w:rPr>
        <w:t xml:space="preserve"> </w:t>
      </w:r>
      <w:r w:rsidR="002D754E" w:rsidRPr="007B27CA">
        <w:rPr>
          <w:rFonts w:ascii="Times New Roman" w:hAnsi="Times New Roman" w:cs="Times New Roman"/>
          <w:b/>
          <w:color w:val="000000"/>
        </w:rPr>
        <w:t>al</w:t>
      </w:r>
      <w:r w:rsidR="002D754E" w:rsidRPr="007B27CA">
        <w:rPr>
          <w:rFonts w:ascii="Times New Roman" w:hAnsi="Times New Roman" w:cs="Times New Roman"/>
          <w:b/>
          <w:color w:val="000000"/>
          <w:lang w:val="ru-RU"/>
        </w:rPr>
        <w:t>, 2013):</w:t>
      </w:r>
      <w:bookmarkEnd w:id="5"/>
    </w:p>
    <w:p w14:paraId="0F90B729" w14:textId="77777777" w:rsidR="002D754E" w:rsidRPr="007B27CA" w:rsidRDefault="00B023BB" w:rsidP="003F5E47">
      <w:pPr>
        <w:pStyle w:val="20"/>
        <w:numPr>
          <w:ilvl w:val="0"/>
          <w:numId w:val="12"/>
        </w:numPr>
        <w:shd w:val="clear" w:color="auto" w:fill="auto"/>
        <w:tabs>
          <w:tab w:val="left" w:pos="766"/>
        </w:tabs>
        <w:spacing w:before="0" w:after="0" w:line="312" w:lineRule="exact"/>
        <w:ind w:left="400" w:firstLine="0"/>
        <w:jc w:val="both"/>
        <w:rPr>
          <w:rFonts w:ascii="Times New Roman" w:hAnsi="Times New Roman" w:cs="Times New Roman"/>
          <w:lang w:val="ru-RU"/>
        </w:rPr>
      </w:pPr>
      <w:r w:rsidRPr="007B27CA">
        <w:rPr>
          <w:rFonts w:ascii="Times New Roman" w:hAnsi="Times New Roman" w:cs="Times New Roman"/>
          <w:lang w:val="ru-RU"/>
        </w:rPr>
        <w:t>Проводниковая анестезия может снизить риск</w:t>
      </w:r>
      <w:r w:rsidR="002D754E" w:rsidRPr="007B27CA">
        <w:rPr>
          <w:rFonts w:ascii="Times New Roman" w:hAnsi="Times New Roman" w:cs="Times New Roman"/>
          <w:lang w:val="ru-RU"/>
        </w:rPr>
        <w:t xml:space="preserve">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у некоторых пациентов</w:t>
      </w:r>
      <w:r w:rsidR="002D754E" w:rsidRPr="007B27CA">
        <w:rPr>
          <w:rFonts w:ascii="Times New Roman" w:hAnsi="Times New Roman" w:cs="Times New Roman"/>
          <w:lang w:val="ru-RU"/>
        </w:rPr>
        <w:t>.</w:t>
      </w:r>
    </w:p>
    <w:p w14:paraId="3DCF67FA" w14:textId="6F8CE3CE" w:rsidR="002D754E" w:rsidRPr="007B27CA" w:rsidRDefault="00B023BB" w:rsidP="003F5E47">
      <w:pPr>
        <w:pStyle w:val="20"/>
        <w:numPr>
          <w:ilvl w:val="0"/>
          <w:numId w:val="13"/>
        </w:numPr>
        <w:shd w:val="clear" w:color="auto" w:fill="auto"/>
        <w:spacing w:before="0" w:after="0" w:line="312" w:lineRule="exact"/>
        <w:ind w:left="1208" w:hanging="357"/>
        <w:rPr>
          <w:rFonts w:ascii="Times New Roman" w:hAnsi="Times New Roman" w:cs="Times New Roman"/>
          <w:lang w:val="ru-RU"/>
        </w:rPr>
      </w:pPr>
      <w:r w:rsidRPr="007B27CA">
        <w:rPr>
          <w:rFonts w:ascii="Times New Roman" w:hAnsi="Times New Roman" w:cs="Times New Roman"/>
          <w:lang w:val="ru-RU"/>
        </w:rPr>
        <w:t>Эпидуральная анестезия может предотвращать возникновение</w:t>
      </w:r>
      <w:r w:rsidR="002D754E" w:rsidRPr="007B27CA">
        <w:rPr>
          <w:rFonts w:ascii="Times New Roman" w:hAnsi="Times New Roman" w:cs="Times New Roman"/>
          <w:lang w:val="ru-RU"/>
        </w:rPr>
        <w:t xml:space="preserve">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после торакотомии у одного из четырех пациентов</w:t>
      </w:r>
      <w:r w:rsidR="00ED7CA9">
        <w:rPr>
          <w:rFonts w:ascii="Times New Roman" w:hAnsi="Times New Roman" w:cs="Times New Roman"/>
          <w:lang w:val="ru-RU"/>
        </w:rPr>
        <w:t>, получавших такое лечение</w:t>
      </w:r>
      <w:r w:rsidR="002D754E" w:rsidRPr="007B27CA">
        <w:rPr>
          <w:rFonts w:ascii="Times New Roman" w:hAnsi="Times New Roman" w:cs="Times New Roman"/>
          <w:lang w:val="ru-RU"/>
        </w:rPr>
        <w:t>.</w:t>
      </w:r>
    </w:p>
    <w:p w14:paraId="58D4B19E" w14:textId="59936167" w:rsidR="002D754E" w:rsidRPr="007B27CA" w:rsidRDefault="00867BFF" w:rsidP="003F5E47">
      <w:pPr>
        <w:pStyle w:val="20"/>
        <w:numPr>
          <w:ilvl w:val="0"/>
          <w:numId w:val="13"/>
        </w:numPr>
        <w:shd w:val="clear" w:color="auto" w:fill="auto"/>
        <w:spacing w:before="0" w:after="0" w:line="312" w:lineRule="exact"/>
        <w:ind w:left="1208" w:hanging="357"/>
        <w:rPr>
          <w:rFonts w:ascii="Times New Roman" w:hAnsi="Times New Roman" w:cs="Times New Roman"/>
          <w:lang w:val="ru-RU"/>
        </w:rPr>
      </w:pPr>
      <w:r w:rsidRPr="007B27CA">
        <w:rPr>
          <w:rFonts w:ascii="Times New Roman" w:hAnsi="Times New Roman" w:cs="Times New Roman"/>
          <w:lang w:val="ru-RU"/>
        </w:rPr>
        <w:t>Паравертебральн</w:t>
      </w:r>
      <w:r w:rsidR="00ED7CA9">
        <w:rPr>
          <w:rFonts w:ascii="Times New Roman" w:hAnsi="Times New Roman" w:cs="Times New Roman"/>
          <w:lang w:val="ru-RU"/>
        </w:rPr>
        <w:t>ая</w:t>
      </w:r>
      <w:r w:rsidRPr="007B27CA">
        <w:rPr>
          <w:rFonts w:ascii="Times New Roman" w:hAnsi="Times New Roman" w:cs="Times New Roman"/>
          <w:lang w:val="ru-RU"/>
        </w:rPr>
        <w:t xml:space="preserve"> блокада</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при операции по поводу рака молочной железы может предотвращать развитие</w:t>
      </w:r>
      <w:r w:rsidR="002D754E" w:rsidRPr="007B27CA">
        <w:rPr>
          <w:rFonts w:ascii="Times New Roman" w:hAnsi="Times New Roman" w:cs="Times New Roman"/>
          <w:lang w:val="ru-RU"/>
        </w:rPr>
        <w:t xml:space="preserve"> </w:t>
      </w:r>
      <w:r w:rsidR="00101C72" w:rsidRPr="007B27CA">
        <w:rPr>
          <w:rFonts w:ascii="Times New Roman" w:hAnsi="Times New Roman" w:cs="Times New Roman"/>
          <w:lang w:val="ru-RU"/>
        </w:rPr>
        <w:t>ХПБ</w:t>
      </w:r>
      <w:r w:rsidR="002D754E" w:rsidRPr="007B27CA">
        <w:rPr>
          <w:rFonts w:ascii="Times New Roman" w:hAnsi="Times New Roman" w:cs="Times New Roman"/>
          <w:lang w:val="ru-RU"/>
        </w:rPr>
        <w:t xml:space="preserve"> </w:t>
      </w:r>
      <w:r w:rsidRPr="007B27CA">
        <w:rPr>
          <w:rFonts w:ascii="Times New Roman" w:hAnsi="Times New Roman" w:cs="Times New Roman"/>
          <w:lang w:val="ru-RU"/>
        </w:rPr>
        <w:t>у одной из пяти женщин</w:t>
      </w:r>
      <w:r w:rsidR="002D754E" w:rsidRPr="007B27CA">
        <w:rPr>
          <w:rFonts w:ascii="Times New Roman" w:hAnsi="Times New Roman" w:cs="Times New Roman"/>
          <w:lang w:val="ru-RU"/>
        </w:rPr>
        <w:t>.</w:t>
      </w:r>
    </w:p>
    <w:p w14:paraId="72AEE565" w14:textId="77777777" w:rsidR="002D754E" w:rsidRPr="007B27CA" w:rsidRDefault="00867BFF" w:rsidP="003F5E47">
      <w:pPr>
        <w:pStyle w:val="20"/>
        <w:numPr>
          <w:ilvl w:val="0"/>
          <w:numId w:val="12"/>
        </w:numPr>
        <w:shd w:val="clear" w:color="auto" w:fill="auto"/>
        <w:tabs>
          <w:tab w:val="left" w:pos="766"/>
        </w:tabs>
        <w:spacing w:before="0" w:after="0" w:line="312" w:lineRule="exact"/>
        <w:ind w:left="760"/>
        <w:rPr>
          <w:rFonts w:ascii="Times New Roman" w:hAnsi="Times New Roman" w:cs="Times New Roman"/>
          <w:lang w:val="ru-RU"/>
        </w:rPr>
      </w:pPr>
      <w:r w:rsidRPr="007B27CA">
        <w:rPr>
          <w:rFonts w:ascii="Times New Roman" w:hAnsi="Times New Roman" w:cs="Times New Roman"/>
          <w:lang w:val="ru-RU"/>
        </w:rPr>
        <w:t>Некоторые позитивные данные были получены при инфузии кетамина во время операции, но они</w:t>
      </w:r>
      <w:r w:rsidR="00227111" w:rsidRPr="007B27CA">
        <w:rPr>
          <w:rFonts w:ascii="Times New Roman" w:hAnsi="Times New Roman" w:cs="Times New Roman"/>
          <w:lang w:val="ru-RU"/>
        </w:rPr>
        <w:t xml:space="preserve"> не столь единообразны</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McNicol</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et</w:t>
      </w:r>
      <w:r w:rsidR="002D754E" w:rsidRPr="007B27CA">
        <w:rPr>
          <w:rFonts w:ascii="Times New Roman" w:hAnsi="Times New Roman" w:cs="Times New Roman"/>
          <w:lang w:val="ru-RU"/>
        </w:rPr>
        <w:t xml:space="preserve"> </w:t>
      </w:r>
      <w:r w:rsidR="002D754E" w:rsidRPr="007B27CA">
        <w:rPr>
          <w:rFonts w:ascii="Times New Roman" w:hAnsi="Times New Roman" w:cs="Times New Roman"/>
        </w:rPr>
        <w:t>al</w:t>
      </w:r>
      <w:r w:rsidR="002D754E" w:rsidRPr="007B27CA">
        <w:rPr>
          <w:rFonts w:ascii="Times New Roman" w:hAnsi="Times New Roman" w:cs="Times New Roman"/>
          <w:lang w:val="ru-RU"/>
        </w:rPr>
        <w:t>, 2014).</w:t>
      </w:r>
    </w:p>
    <w:p w14:paraId="3AA33C38" w14:textId="77777777" w:rsidR="002D754E" w:rsidRPr="007B27CA" w:rsidRDefault="00227111" w:rsidP="00227111">
      <w:pPr>
        <w:pStyle w:val="20"/>
        <w:numPr>
          <w:ilvl w:val="0"/>
          <w:numId w:val="12"/>
        </w:numPr>
        <w:shd w:val="clear" w:color="auto" w:fill="auto"/>
        <w:tabs>
          <w:tab w:val="left" w:pos="766"/>
        </w:tabs>
        <w:spacing w:before="0" w:after="0" w:line="312" w:lineRule="exact"/>
        <w:ind w:left="400" w:firstLine="0"/>
        <w:jc w:val="both"/>
        <w:rPr>
          <w:rFonts w:ascii="Times New Roman" w:hAnsi="Times New Roman" w:cs="Times New Roman"/>
          <w:lang w:val="ru-RU"/>
        </w:rPr>
      </w:pPr>
      <w:r w:rsidRPr="007B27CA">
        <w:rPr>
          <w:rFonts w:ascii="Times New Roman" w:hAnsi="Times New Roman" w:cs="Times New Roman"/>
          <w:lang w:val="ru-RU"/>
        </w:rPr>
        <w:t>Совместное применение габапентиноидов не дает существенного эффекта</w:t>
      </w:r>
      <w:r w:rsidR="002D754E" w:rsidRPr="007B27CA">
        <w:rPr>
          <w:rFonts w:ascii="Times New Roman" w:hAnsi="Times New Roman" w:cs="Times New Roman"/>
          <w:lang w:val="ru-RU"/>
        </w:rPr>
        <w:t>.</w:t>
      </w:r>
    </w:p>
    <w:p w14:paraId="2349F2CF" w14:textId="77777777" w:rsidR="003F5E47" w:rsidRPr="007B27CA" w:rsidRDefault="003F5E47" w:rsidP="003F5E47">
      <w:pPr>
        <w:pStyle w:val="20"/>
        <w:shd w:val="clear" w:color="auto" w:fill="auto"/>
        <w:tabs>
          <w:tab w:val="left" w:pos="766"/>
        </w:tabs>
        <w:spacing w:before="0" w:after="0" w:line="312" w:lineRule="exact"/>
        <w:ind w:left="400" w:firstLine="0"/>
        <w:jc w:val="both"/>
        <w:rPr>
          <w:rFonts w:ascii="Times New Roman" w:hAnsi="Times New Roman" w:cs="Times New Roman"/>
          <w:lang w:val="ru-RU"/>
        </w:rPr>
      </w:pPr>
    </w:p>
    <w:p w14:paraId="66F4A718" w14:textId="77777777" w:rsidR="002D754E" w:rsidRPr="007B27CA" w:rsidRDefault="00227111" w:rsidP="002D754E">
      <w:pPr>
        <w:pStyle w:val="24"/>
        <w:keepNext/>
        <w:keepLines/>
        <w:shd w:val="clear" w:color="auto" w:fill="auto"/>
        <w:spacing w:before="0" w:after="144" w:line="220" w:lineRule="exact"/>
        <w:jc w:val="both"/>
        <w:rPr>
          <w:rFonts w:ascii="Times New Roman" w:hAnsi="Times New Roman" w:cs="Times New Roman"/>
          <w:b/>
          <w:lang w:val="ru-RU"/>
        </w:rPr>
      </w:pPr>
      <w:r w:rsidRPr="007B27CA">
        <w:rPr>
          <w:rFonts w:ascii="Times New Roman" w:hAnsi="Times New Roman" w:cs="Times New Roman"/>
          <w:b/>
          <w:color w:val="000000"/>
          <w:lang w:val="ru-RU"/>
        </w:rPr>
        <w:t>СПИСОК ЛИТЕРАТУРЫ</w:t>
      </w:r>
    </w:p>
    <w:p w14:paraId="1938B0BD" w14:textId="77777777" w:rsidR="00236CFC" w:rsidRPr="007B27CA" w:rsidRDefault="00236CFC" w:rsidP="00236CFC">
      <w:pPr>
        <w:pStyle w:val="30"/>
        <w:shd w:val="clear" w:color="auto" w:fill="auto"/>
        <w:spacing w:before="120" w:after="120"/>
        <w:ind w:right="240"/>
        <w:rPr>
          <w:rFonts w:ascii="Times New Roman" w:hAnsi="Times New Roman" w:cs="Times New Roman"/>
          <w:b w:val="0"/>
          <w:sz w:val="18"/>
          <w:szCs w:val="18"/>
        </w:rPr>
      </w:pPr>
      <w:r w:rsidRPr="007B27CA">
        <w:rPr>
          <w:rFonts w:ascii="Times New Roman" w:hAnsi="Times New Roman" w:cs="Times New Roman"/>
          <w:b w:val="0"/>
          <w:sz w:val="18"/>
          <w:szCs w:val="18"/>
        </w:rPr>
        <w:t>Treede</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RD</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Rief</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W</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Barke</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A</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Aziz</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Q</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Bennett</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MI</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Benoliel</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R</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Cohen</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M</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Evers</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S</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Finnerup</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NB</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First</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MB</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Giamberardino</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MA</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Kaasa</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S</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Kosek</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E</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Lavand</w:t>
      </w:r>
      <w:r w:rsidRPr="007B27CA">
        <w:rPr>
          <w:rFonts w:ascii="Times New Roman" w:hAnsi="Times New Roman" w:cs="Times New Roman"/>
          <w:b w:val="0"/>
          <w:sz w:val="18"/>
          <w:szCs w:val="18"/>
          <w:lang w:val="ru-RU"/>
        </w:rPr>
        <w:t>'</w:t>
      </w:r>
      <w:r w:rsidRPr="007B27CA">
        <w:rPr>
          <w:rFonts w:ascii="Times New Roman" w:hAnsi="Times New Roman" w:cs="Times New Roman"/>
          <w:b w:val="0"/>
          <w:sz w:val="18"/>
          <w:szCs w:val="18"/>
        </w:rPr>
        <w:t>homme</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P</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Nicholas</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M</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Perrot</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S</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Scholz</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J</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Schug</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S</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Smith</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BH</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Svensson</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P</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Vlaeyen</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JW</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Wang</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SJ</w:t>
      </w:r>
      <w:r w:rsidRPr="007B27CA">
        <w:rPr>
          <w:rFonts w:ascii="Times New Roman" w:hAnsi="Times New Roman" w:cs="Times New Roman"/>
          <w:b w:val="0"/>
          <w:sz w:val="18"/>
          <w:szCs w:val="18"/>
          <w:lang w:val="ru-RU"/>
        </w:rPr>
        <w:t xml:space="preserve">. </w:t>
      </w:r>
      <w:r w:rsidRPr="007B27CA">
        <w:rPr>
          <w:rFonts w:ascii="Times New Roman" w:hAnsi="Times New Roman" w:cs="Times New Roman"/>
          <w:b w:val="0"/>
          <w:sz w:val="18"/>
          <w:szCs w:val="18"/>
        </w:rPr>
        <w:t>A classification of chronic pain for ICD-11. Pain 2015;156(6):1003-1007</w:t>
      </w:r>
    </w:p>
    <w:p w14:paraId="2EE0F397" w14:textId="77777777" w:rsidR="00236CFC" w:rsidRPr="007B27CA" w:rsidRDefault="00236CFC" w:rsidP="00236CFC">
      <w:pPr>
        <w:pStyle w:val="30"/>
        <w:shd w:val="clear" w:color="auto" w:fill="auto"/>
        <w:spacing w:before="120" w:after="120" w:line="180" w:lineRule="exact"/>
        <w:rPr>
          <w:rFonts w:ascii="Times New Roman" w:hAnsi="Times New Roman" w:cs="Times New Roman"/>
          <w:b w:val="0"/>
          <w:sz w:val="18"/>
          <w:szCs w:val="18"/>
        </w:rPr>
      </w:pPr>
      <w:r w:rsidRPr="007B27CA">
        <w:rPr>
          <w:rFonts w:ascii="Times New Roman" w:hAnsi="Times New Roman" w:cs="Times New Roman"/>
          <w:b w:val="0"/>
          <w:sz w:val="18"/>
          <w:szCs w:val="18"/>
        </w:rPr>
        <w:t>Macrae WA. Chronic post-surgical pain: 10 years on. British Journal of Anaesthesia 2008;101(1):77-86.</w:t>
      </w:r>
    </w:p>
    <w:p w14:paraId="06EDB2CA" w14:textId="77777777" w:rsidR="00236CFC" w:rsidRPr="007B27CA" w:rsidRDefault="00236CFC" w:rsidP="00236CFC">
      <w:pPr>
        <w:pStyle w:val="30"/>
        <w:shd w:val="clear" w:color="auto" w:fill="auto"/>
        <w:spacing w:before="120" w:after="120"/>
        <w:ind w:right="240"/>
        <w:rPr>
          <w:rFonts w:ascii="Times New Roman" w:hAnsi="Times New Roman" w:cs="Times New Roman"/>
          <w:b w:val="0"/>
          <w:sz w:val="18"/>
          <w:szCs w:val="18"/>
        </w:rPr>
      </w:pPr>
      <w:r w:rsidRPr="007B27CA">
        <w:rPr>
          <w:rFonts w:ascii="Times New Roman" w:hAnsi="Times New Roman" w:cs="Times New Roman"/>
          <w:b w:val="0"/>
          <w:sz w:val="18"/>
          <w:szCs w:val="18"/>
        </w:rPr>
        <w:t>Werner MU, Kongsgaard UE. I. Defining persistent post-surgical pain: is an update required? British journal of anaesthesia 2014;113(1):1-4.</w:t>
      </w:r>
    </w:p>
    <w:p w14:paraId="67F09512" w14:textId="77777777" w:rsidR="00236CFC" w:rsidRPr="007B27CA" w:rsidRDefault="00236CFC" w:rsidP="00236CFC">
      <w:pPr>
        <w:pStyle w:val="30"/>
        <w:shd w:val="clear" w:color="auto" w:fill="auto"/>
        <w:spacing w:before="120" w:after="120"/>
        <w:rPr>
          <w:rFonts w:ascii="Times New Roman" w:hAnsi="Times New Roman" w:cs="Times New Roman"/>
          <w:b w:val="0"/>
          <w:sz w:val="18"/>
          <w:szCs w:val="18"/>
        </w:rPr>
      </w:pPr>
      <w:r w:rsidRPr="007B27CA">
        <w:rPr>
          <w:rFonts w:ascii="Times New Roman" w:hAnsi="Times New Roman" w:cs="Times New Roman"/>
          <w:b w:val="0"/>
          <w:sz w:val="18"/>
          <w:szCs w:val="18"/>
        </w:rPr>
        <w:t>Fletcher D, Stamer UM, Pogatzki-Zahn E, Zaslansky R, Tanase NV, Perruchoud C, Kranke P, Komann M, Lehman T, Meissner W, euCPSP for the Clinical Trial Network group of the European Society of Anaesthesiology. Chronic postsurgical pain in Europe: An observational study. European Journal of Anaesthesiology 2015;32(10):725-734.</w:t>
      </w:r>
    </w:p>
    <w:p w14:paraId="1393BB65" w14:textId="77777777" w:rsidR="00236CFC" w:rsidRPr="007B27CA" w:rsidRDefault="00236CFC" w:rsidP="00236CFC">
      <w:pPr>
        <w:pStyle w:val="30"/>
        <w:shd w:val="clear" w:color="auto" w:fill="auto"/>
        <w:spacing w:before="120" w:after="120"/>
        <w:rPr>
          <w:rFonts w:ascii="Times New Roman" w:hAnsi="Times New Roman" w:cs="Times New Roman"/>
          <w:b w:val="0"/>
          <w:sz w:val="18"/>
          <w:szCs w:val="18"/>
        </w:rPr>
      </w:pPr>
      <w:r w:rsidRPr="007B27CA">
        <w:rPr>
          <w:rFonts w:ascii="Times New Roman" w:hAnsi="Times New Roman" w:cs="Times New Roman"/>
          <w:b w:val="0"/>
          <w:sz w:val="18"/>
          <w:szCs w:val="18"/>
        </w:rPr>
        <w:t>Duale C, Ouchchane L, Schoeffler P, Group EI, Dubray C. Neuropathic aspects of persistent postsurgical pain: a French multicenter survey with a 6-month prospective follow-up. The Journal of Pain 2014;15(1):24 e21-24 e20.</w:t>
      </w:r>
    </w:p>
    <w:p w14:paraId="2588BBBA" w14:textId="77777777" w:rsidR="00236CFC" w:rsidRPr="007B27CA" w:rsidRDefault="00236CFC" w:rsidP="00236CFC">
      <w:pPr>
        <w:pStyle w:val="30"/>
        <w:shd w:val="clear" w:color="auto" w:fill="auto"/>
        <w:spacing w:before="120" w:after="120"/>
        <w:rPr>
          <w:rFonts w:ascii="Times New Roman" w:hAnsi="Times New Roman" w:cs="Times New Roman"/>
          <w:b w:val="0"/>
          <w:sz w:val="18"/>
          <w:szCs w:val="18"/>
        </w:rPr>
      </w:pPr>
      <w:r w:rsidRPr="007B27CA">
        <w:rPr>
          <w:rFonts w:ascii="Times New Roman" w:hAnsi="Times New Roman" w:cs="Times New Roman"/>
          <w:b w:val="0"/>
          <w:sz w:val="18"/>
          <w:szCs w:val="18"/>
        </w:rPr>
        <w:t>Hoofwijk DM, Fiddelers AA, Peters ML, Stessel B, Kessels AG, Joosten EA, Gramke HF, Marcus MA. Prevalence and Predictive Factors of Chronic Postsurgical Pain and Poor Global Recovery 1 Year After Outpatient Surgery. The Clinical Journal of Pain 2015;31(12):1017-1025.</w:t>
      </w:r>
    </w:p>
    <w:p w14:paraId="0996A497" w14:textId="77777777" w:rsidR="00236CFC" w:rsidRPr="007B27CA" w:rsidRDefault="00236CFC" w:rsidP="00236CFC">
      <w:pPr>
        <w:pStyle w:val="30"/>
        <w:shd w:val="clear" w:color="auto" w:fill="auto"/>
        <w:spacing w:before="120" w:after="120" w:line="180" w:lineRule="exact"/>
        <w:rPr>
          <w:rFonts w:ascii="Times New Roman" w:hAnsi="Times New Roman" w:cs="Times New Roman"/>
          <w:b w:val="0"/>
          <w:sz w:val="18"/>
          <w:szCs w:val="18"/>
        </w:rPr>
      </w:pPr>
      <w:r w:rsidRPr="007B27CA">
        <w:rPr>
          <w:rFonts w:ascii="Times New Roman" w:hAnsi="Times New Roman" w:cs="Times New Roman"/>
          <w:b w:val="0"/>
          <w:sz w:val="18"/>
          <w:szCs w:val="18"/>
        </w:rPr>
        <w:t>Nikolajsen L, Brix LD. Chronic pain after surgery in children. Current opinion in Anaesthesiology 2014;27(5):507-512.</w:t>
      </w:r>
    </w:p>
    <w:p w14:paraId="7334FC69" w14:textId="77777777" w:rsidR="00236CFC" w:rsidRPr="007B27CA" w:rsidRDefault="00236CFC" w:rsidP="00236CFC">
      <w:pPr>
        <w:pStyle w:val="30"/>
        <w:shd w:val="clear" w:color="auto" w:fill="auto"/>
        <w:spacing w:before="120" w:after="120" w:line="216" w:lineRule="exact"/>
        <w:rPr>
          <w:rFonts w:ascii="Times New Roman" w:hAnsi="Times New Roman" w:cs="Times New Roman"/>
          <w:b w:val="0"/>
          <w:sz w:val="18"/>
          <w:szCs w:val="18"/>
        </w:rPr>
      </w:pPr>
      <w:r w:rsidRPr="007B27CA">
        <w:rPr>
          <w:rFonts w:ascii="Times New Roman" w:hAnsi="Times New Roman" w:cs="Times New Roman"/>
          <w:b w:val="0"/>
          <w:sz w:val="18"/>
          <w:szCs w:val="18"/>
        </w:rPr>
        <w:lastRenderedPageBreak/>
        <w:t>Haroutiunian S, Nikolajsen L, Finnerup NB, Jensen TS. The neuropathic component in persistent postsurgical pain: a systematic literature review. Pain 2013;154(1):95-102.</w:t>
      </w:r>
    </w:p>
    <w:p w14:paraId="52C433E4" w14:textId="77777777" w:rsidR="00236CFC" w:rsidRPr="007B27CA" w:rsidRDefault="00236CFC" w:rsidP="00236CFC">
      <w:pPr>
        <w:pStyle w:val="30"/>
        <w:shd w:val="clear" w:color="auto" w:fill="auto"/>
        <w:spacing w:before="120" w:after="120"/>
        <w:rPr>
          <w:rFonts w:ascii="Times New Roman" w:hAnsi="Times New Roman" w:cs="Times New Roman"/>
          <w:b w:val="0"/>
          <w:sz w:val="18"/>
          <w:szCs w:val="18"/>
        </w:rPr>
      </w:pPr>
      <w:r w:rsidRPr="007B27CA">
        <w:rPr>
          <w:rFonts w:ascii="Times New Roman" w:hAnsi="Times New Roman" w:cs="Times New Roman"/>
          <w:b w:val="0"/>
          <w:sz w:val="18"/>
          <w:szCs w:val="18"/>
        </w:rPr>
        <w:t>Martinez V, Ben Ammar S, Judet T, Bouhassira D, Chauvin M, Fletcher D. Risk factors predictive of chronic postsurgical neuropathic pain: the value of the iliac crest bone harvest model. Pain 2012;153(7):1478-1483.</w:t>
      </w:r>
    </w:p>
    <w:p w14:paraId="4C079376" w14:textId="77777777" w:rsidR="00236CFC" w:rsidRPr="007B27CA" w:rsidRDefault="00236CFC" w:rsidP="00236CFC">
      <w:pPr>
        <w:pStyle w:val="30"/>
        <w:shd w:val="clear" w:color="auto" w:fill="auto"/>
        <w:spacing w:before="120" w:after="120"/>
        <w:rPr>
          <w:rFonts w:ascii="Times New Roman" w:hAnsi="Times New Roman" w:cs="Times New Roman"/>
          <w:b w:val="0"/>
          <w:sz w:val="18"/>
          <w:szCs w:val="18"/>
        </w:rPr>
      </w:pPr>
      <w:r w:rsidRPr="007B27CA">
        <w:rPr>
          <w:rFonts w:ascii="Times New Roman" w:hAnsi="Times New Roman" w:cs="Times New Roman"/>
          <w:b w:val="0"/>
          <w:sz w:val="18"/>
          <w:szCs w:val="18"/>
        </w:rPr>
        <w:t>Althaus A, Hinrichs-Rocker A, Chapman R, Arranz Becker O, Lefering R, Simanski C, Weber F, Moser KH, Joppich R, Trojan S, Gutzeit N, Neugebauer E. Development of a risk index for the prediction of chronic post-surgical pain. Eur J Pain 2012;16(6):901-910.</w:t>
      </w:r>
    </w:p>
    <w:p w14:paraId="59B0E358" w14:textId="77777777" w:rsidR="00236CFC" w:rsidRPr="007B27CA" w:rsidRDefault="00236CFC" w:rsidP="00236CFC">
      <w:pPr>
        <w:pStyle w:val="30"/>
        <w:shd w:val="clear" w:color="auto" w:fill="auto"/>
        <w:spacing w:before="120" w:after="120"/>
        <w:rPr>
          <w:rFonts w:ascii="Times New Roman" w:hAnsi="Times New Roman" w:cs="Times New Roman"/>
          <w:b w:val="0"/>
          <w:sz w:val="18"/>
          <w:szCs w:val="18"/>
        </w:rPr>
      </w:pPr>
      <w:r w:rsidRPr="007B27CA">
        <w:rPr>
          <w:rFonts w:ascii="Times New Roman" w:hAnsi="Times New Roman" w:cs="Times New Roman"/>
          <w:b w:val="0"/>
          <w:sz w:val="18"/>
          <w:szCs w:val="18"/>
        </w:rPr>
        <w:t>Montes A, Roca G, Sabate S, Lao JI, Navarro A, Cantillo J, Canet J, Group GS. Genetic and Clinical Factors Associated with Chronic Postsurgical Pain after Hernia Repair, Hysterectomy, and Thoracotomy: A Two-year Multicenter Cohort Study. Anesthesiology 2015;122(5):1123-1141</w:t>
      </w:r>
    </w:p>
    <w:p w14:paraId="720E79C3" w14:textId="77777777" w:rsidR="00236CFC" w:rsidRPr="007B27CA" w:rsidRDefault="00236CFC" w:rsidP="00236CFC">
      <w:pPr>
        <w:pStyle w:val="30"/>
        <w:shd w:val="clear" w:color="auto" w:fill="auto"/>
        <w:spacing w:before="120" w:after="120"/>
        <w:rPr>
          <w:rFonts w:ascii="Times New Roman" w:hAnsi="Times New Roman" w:cs="Times New Roman"/>
          <w:b w:val="0"/>
          <w:sz w:val="18"/>
          <w:szCs w:val="18"/>
        </w:rPr>
      </w:pPr>
      <w:r w:rsidRPr="007B27CA">
        <w:rPr>
          <w:rFonts w:ascii="Times New Roman" w:hAnsi="Times New Roman" w:cs="Times New Roman"/>
          <w:b w:val="0"/>
          <w:sz w:val="18"/>
          <w:szCs w:val="18"/>
        </w:rPr>
        <w:t>VanDenKerkhof EG, Hopman WM, Goldstein DH, et al. Impact of periopperative pain intensity, pain qualities, and opioid use on chronic pain after surgery: a prospective cohort study. Reg Anesth Pain Med 2012; 37:19-27.</w:t>
      </w:r>
    </w:p>
    <w:p w14:paraId="30622307" w14:textId="77777777" w:rsidR="00236CFC" w:rsidRPr="007B27CA" w:rsidRDefault="00236CFC" w:rsidP="00236CFC">
      <w:pPr>
        <w:pStyle w:val="30"/>
        <w:shd w:val="clear" w:color="auto" w:fill="auto"/>
        <w:spacing w:before="120" w:after="120"/>
        <w:rPr>
          <w:rFonts w:ascii="Times New Roman" w:hAnsi="Times New Roman" w:cs="Times New Roman"/>
          <w:b w:val="0"/>
          <w:sz w:val="18"/>
          <w:szCs w:val="18"/>
        </w:rPr>
      </w:pPr>
      <w:r w:rsidRPr="007B27CA">
        <w:rPr>
          <w:rFonts w:ascii="Times New Roman" w:hAnsi="Times New Roman" w:cs="Times New Roman"/>
          <w:b w:val="0"/>
          <w:sz w:val="18"/>
          <w:szCs w:val="18"/>
        </w:rPr>
        <w:t>Andreae MH, Andreae DA. Local anaesthetics and regional anaesthesia for preventing chronic pain after surgery. Cochrane Database Syst Rev 2012; 10: CD007105</w:t>
      </w:r>
    </w:p>
    <w:p w14:paraId="3FE6A0AE" w14:textId="77777777" w:rsidR="00236CFC" w:rsidRPr="007B27CA" w:rsidRDefault="00236CFC" w:rsidP="00236CFC">
      <w:pPr>
        <w:pStyle w:val="30"/>
        <w:shd w:val="clear" w:color="auto" w:fill="auto"/>
        <w:spacing w:before="120" w:after="120"/>
        <w:rPr>
          <w:rFonts w:ascii="Times New Roman" w:hAnsi="Times New Roman" w:cs="Times New Roman"/>
          <w:b w:val="0"/>
          <w:sz w:val="18"/>
          <w:szCs w:val="18"/>
        </w:rPr>
      </w:pPr>
      <w:r w:rsidRPr="007B27CA">
        <w:rPr>
          <w:rFonts w:ascii="Times New Roman" w:hAnsi="Times New Roman" w:cs="Times New Roman"/>
          <w:b w:val="0"/>
          <w:sz w:val="18"/>
          <w:szCs w:val="18"/>
        </w:rPr>
        <w:t>Chaparro LE, Smith SA, Moore RA, Wiffen PJ, Gilron I. Pharmacotherapy for the prevention of chronic pain after surgery in adults. The Cochrane database of systematic reviews 2013(7):CD008307</w:t>
      </w:r>
    </w:p>
    <w:p w14:paraId="29E5F959" w14:textId="0DAF0496" w:rsidR="002D754E" w:rsidRPr="007B27CA" w:rsidRDefault="00236CFC" w:rsidP="00236CFC">
      <w:pPr>
        <w:pStyle w:val="30"/>
        <w:shd w:val="clear" w:color="auto" w:fill="auto"/>
        <w:spacing w:before="120" w:after="120"/>
        <w:rPr>
          <w:rFonts w:ascii="Times New Roman" w:hAnsi="Times New Roman" w:cs="Times New Roman"/>
          <w:b w:val="0"/>
          <w:sz w:val="18"/>
          <w:szCs w:val="18"/>
        </w:rPr>
      </w:pPr>
      <w:r w:rsidRPr="007B27CA">
        <w:rPr>
          <w:rFonts w:ascii="Times New Roman" w:hAnsi="Times New Roman" w:cs="Times New Roman"/>
          <w:b w:val="0"/>
          <w:sz w:val="18"/>
          <w:szCs w:val="18"/>
        </w:rPr>
        <w:t>McNicol ED, Schumann R, Haroutiunian S. A systematic review and meta-analysis of ketamine for the prevention of persistent postsurgical pain. Acta Anaesthesiol Scand 2014; 58:1199-1213</w:t>
      </w:r>
      <w:r w:rsidR="002D754E" w:rsidRPr="007B27CA">
        <w:rPr>
          <w:rFonts w:ascii="Times New Roman" w:hAnsi="Times New Roman" w:cs="Times New Roman"/>
          <w:b w:val="0"/>
          <w:sz w:val="18"/>
          <w:szCs w:val="18"/>
        </w:rPr>
        <w:t>.</w:t>
      </w:r>
    </w:p>
    <w:p w14:paraId="769B8CC7" w14:textId="77777777" w:rsidR="002D754E" w:rsidRPr="007B27CA" w:rsidRDefault="00227111" w:rsidP="002D754E">
      <w:pPr>
        <w:pStyle w:val="30"/>
        <w:shd w:val="clear" w:color="auto" w:fill="auto"/>
        <w:spacing w:before="120" w:after="120"/>
        <w:rPr>
          <w:rFonts w:ascii="Times New Roman" w:hAnsi="Times New Roman" w:cs="Times New Roman"/>
          <w:szCs w:val="18"/>
          <w:lang w:val="ru-RU"/>
        </w:rPr>
      </w:pPr>
      <w:r w:rsidRPr="007B27CA">
        <w:rPr>
          <w:rFonts w:ascii="Times New Roman" w:hAnsi="Times New Roman" w:cs="Times New Roman"/>
          <w:szCs w:val="18"/>
          <w:lang w:val="ru-RU"/>
        </w:rPr>
        <w:t>АВТОРЫ</w:t>
      </w:r>
    </w:p>
    <w:p w14:paraId="4874B4C0" w14:textId="77777777" w:rsidR="002D754E" w:rsidRPr="007B27CA" w:rsidRDefault="002D754E" w:rsidP="002D754E">
      <w:pPr>
        <w:pStyle w:val="30"/>
        <w:shd w:val="clear" w:color="auto" w:fill="auto"/>
        <w:spacing w:after="0" w:line="240" w:lineRule="auto"/>
        <w:rPr>
          <w:rFonts w:ascii="Times New Roman" w:hAnsi="Times New Roman" w:cs="Times New Roman"/>
          <w:b w:val="0"/>
          <w:sz w:val="18"/>
          <w:szCs w:val="18"/>
        </w:rPr>
      </w:pPr>
      <w:r w:rsidRPr="007B27CA">
        <w:rPr>
          <w:rFonts w:ascii="Times New Roman" w:hAnsi="Times New Roman" w:cs="Times New Roman"/>
          <w:b w:val="0"/>
          <w:sz w:val="18"/>
          <w:szCs w:val="18"/>
        </w:rPr>
        <w:t>Patricia Lavand'homme, MD, PhD</w:t>
      </w:r>
    </w:p>
    <w:p w14:paraId="3A63F7D5" w14:textId="77777777" w:rsidR="00ED7CA9" w:rsidRDefault="00ED7CA9" w:rsidP="00ED7CA9">
      <w:pPr>
        <w:pStyle w:val="Default"/>
        <w:rPr>
          <w:sz w:val="18"/>
          <w:szCs w:val="18"/>
        </w:rPr>
      </w:pPr>
      <w:r>
        <w:rPr>
          <w:sz w:val="18"/>
          <w:szCs w:val="18"/>
        </w:rPr>
        <w:t xml:space="preserve">Отделение анестезиологии и службы послеоперационной боли </w:t>
      </w:r>
    </w:p>
    <w:p w14:paraId="28277714" w14:textId="77777777" w:rsidR="00ED7CA9" w:rsidRPr="00721E75" w:rsidRDefault="00ED7CA9" w:rsidP="00ED7CA9">
      <w:pPr>
        <w:pStyle w:val="30"/>
        <w:shd w:val="clear" w:color="auto" w:fill="auto"/>
        <w:spacing w:after="0" w:line="240" w:lineRule="auto"/>
        <w:rPr>
          <w:rFonts w:ascii="Times New Roman" w:hAnsi="Times New Roman" w:cs="Times New Roman"/>
          <w:b w:val="0"/>
          <w:sz w:val="18"/>
          <w:szCs w:val="18"/>
          <w:lang w:val="ru-RU"/>
        </w:rPr>
      </w:pPr>
      <w:r w:rsidRPr="00721E75">
        <w:rPr>
          <w:rFonts w:ascii="Times New Roman" w:hAnsi="Times New Roman" w:cs="Times New Roman"/>
          <w:b w:val="0"/>
          <w:sz w:val="18"/>
          <w:szCs w:val="18"/>
          <w:lang w:val="ru-RU"/>
        </w:rPr>
        <w:t xml:space="preserve">Университетская больница св. Луки </w:t>
      </w:r>
    </w:p>
    <w:p w14:paraId="0D1005CC" w14:textId="7F288096" w:rsidR="00ED7CA9" w:rsidRPr="00721E75" w:rsidRDefault="00721E75" w:rsidP="00ED7CA9">
      <w:pPr>
        <w:pStyle w:val="30"/>
        <w:shd w:val="clear" w:color="auto" w:fill="auto"/>
        <w:spacing w:after="0" w:line="240" w:lineRule="auto"/>
        <w:rPr>
          <w:rFonts w:ascii="Times New Roman" w:hAnsi="Times New Roman" w:cs="Times New Roman"/>
          <w:b w:val="0"/>
          <w:sz w:val="18"/>
          <w:szCs w:val="18"/>
          <w:lang w:val="ru-RU"/>
        </w:rPr>
      </w:pPr>
      <w:r w:rsidRPr="00721E75">
        <w:rPr>
          <w:rFonts w:ascii="Times New Roman" w:hAnsi="Times New Roman" w:cs="Times New Roman"/>
          <w:b w:val="0"/>
          <w:sz w:val="18"/>
          <w:szCs w:val="18"/>
          <w:lang w:val="ru-RU"/>
        </w:rPr>
        <w:t>Л</w:t>
      </w:r>
      <w:r>
        <w:rPr>
          <w:rFonts w:ascii="Times New Roman" w:hAnsi="Times New Roman" w:cs="Times New Roman"/>
          <w:b w:val="0"/>
          <w:sz w:val="18"/>
          <w:szCs w:val="18"/>
          <w:lang w:val="ru-RU"/>
        </w:rPr>
        <w:t>е</w:t>
      </w:r>
      <w:r w:rsidR="00ED7CA9" w:rsidRPr="00721E75">
        <w:rPr>
          <w:rFonts w:ascii="Times New Roman" w:hAnsi="Times New Roman" w:cs="Times New Roman"/>
          <w:b w:val="0"/>
          <w:sz w:val="18"/>
          <w:szCs w:val="18"/>
          <w:lang w:val="ru-RU"/>
        </w:rPr>
        <w:t xml:space="preserve">венский католический университет </w:t>
      </w:r>
    </w:p>
    <w:p w14:paraId="1F949500" w14:textId="3ABB1A2F" w:rsidR="002D754E" w:rsidRPr="00721E75" w:rsidRDefault="00ED7CA9" w:rsidP="00ED7CA9">
      <w:pPr>
        <w:pStyle w:val="30"/>
        <w:shd w:val="clear" w:color="auto" w:fill="auto"/>
        <w:spacing w:after="0" w:line="240" w:lineRule="auto"/>
        <w:rPr>
          <w:rFonts w:ascii="Times New Roman" w:hAnsi="Times New Roman" w:cs="Times New Roman"/>
          <w:b w:val="0"/>
          <w:sz w:val="18"/>
          <w:szCs w:val="18"/>
          <w:lang w:val="ru-RU"/>
        </w:rPr>
      </w:pPr>
      <w:r w:rsidRPr="00721E75">
        <w:rPr>
          <w:rFonts w:ascii="Times New Roman" w:hAnsi="Times New Roman" w:cs="Times New Roman"/>
          <w:b w:val="0"/>
          <w:sz w:val="18"/>
          <w:szCs w:val="18"/>
          <w:lang w:val="ru-RU"/>
        </w:rPr>
        <w:t>Брюссель, Бельгия</w:t>
      </w:r>
    </w:p>
    <w:p w14:paraId="2224F153" w14:textId="77777777" w:rsidR="002D754E" w:rsidRPr="00721E75" w:rsidRDefault="002D754E" w:rsidP="002D754E">
      <w:pPr>
        <w:pStyle w:val="30"/>
        <w:shd w:val="clear" w:color="auto" w:fill="auto"/>
        <w:spacing w:after="0" w:line="240" w:lineRule="auto"/>
        <w:rPr>
          <w:rFonts w:ascii="Times New Roman" w:hAnsi="Times New Roman" w:cs="Times New Roman"/>
          <w:b w:val="0"/>
          <w:sz w:val="18"/>
          <w:szCs w:val="18"/>
          <w:lang w:val="ru-RU"/>
        </w:rPr>
      </w:pPr>
    </w:p>
    <w:p w14:paraId="7E4ACC33" w14:textId="77777777" w:rsidR="002D754E" w:rsidRPr="007B27CA" w:rsidRDefault="002D754E" w:rsidP="002D754E">
      <w:pPr>
        <w:pStyle w:val="30"/>
        <w:shd w:val="clear" w:color="auto" w:fill="auto"/>
        <w:spacing w:after="0" w:line="240" w:lineRule="auto"/>
        <w:rPr>
          <w:rFonts w:ascii="Times New Roman" w:hAnsi="Times New Roman" w:cs="Times New Roman"/>
          <w:b w:val="0"/>
          <w:sz w:val="18"/>
          <w:szCs w:val="18"/>
        </w:rPr>
      </w:pPr>
      <w:r w:rsidRPr="007B27CA">
        <w:rPr>
          <w:rFonts w:ascii="Times New Roman" w:hAnsi="Times New Roman" w:cs="Times New Roman"/>
          <w:b w:val="0"/>
          <w:sz w:val="18"/>
          <w:szCs w:val="18"/>
        </w:rPr>
        <w:t>Esther Pogatzki-Zahn, Prof. Dr.med.</w:t>
      </w:r>
    </w:p>
    <w:p w14:paraId="0B116DF0" w14:textId="77777777" w:rsidR="00AF33AF" w:rsidRPr="00AF33AF" w:rsidRDefault="00AF33AF" w:rsidP="00AF33AF">
      <w:pPr>
        <w:pStyle w:val="30"/>
        <w:shd w:val="clear" w:color="auto" w:fill="auto"/>
        <w:spacing w:after="0" w:line="240" w:lineRule="auto"/>
        <w:rPr>
          <w:rFonts w:ascii="Times New Roman" w:hAnsi="Times New Roman" w:cs="Times New Roman"/>
          <w:b w:val="0"/>
          <w:sz w:val="18"/>
          <w:szCs w:val="18"/>
        </w:rPr>
      </w:pPr>
      <w:r w:rsidRPr="00AF33AF">
        <w:rPr>
          <w:rFonts w:ascii="Times New Roman" w:hAnsi="Times New Roman" w:cs="Times New Roman"/>
          <w:b w:val="0"/>
          <w:sz w:val="18"/>
          <w:szCs w:val="18"/>
        </w:rPr>
        <w:t xml:space="preserve">Отделение анестезилогии, интенсивной терапии и медицины боли </w:t>
      </w:r>
    </w:p>
    <w:p w14:paraId="36B34B28" w14:textId="77777777" w:rsidR="00AF33AF" w:rsidRPr="00AF33AF" w:rsidRDefault="00AF33AF" w:rsidP="00AF33AF">
      <w:pPr>
        <w:pStyle w:val="30"/>
        <w:shd w:val="clear" w:color="auto" w:fill="auto"/>
        <w:spacing w:after="0" w:line="240" w:lineRule="auto"/>
        <w:rPr>
          <w:rFonts w:ascii="Times New Roman" w:hAnsi="Times New Roman" w:cs="Times New Roman"/>
          <w:b w:val="0"/>
          <w:sz w:val="18"/>
          <w:szCs w:val="18"/>
        </w:rPr>
      </w:pPr>
      <w:r w:rsidRPr="00AF33AF">
        <w:rPr>
          <w:rFonts w:ascii="Times New Roman" w:hAnsi="Times New Roman" w:cs="Times New Roman"/>
          <w:b w:val="0"/>
          <w:sz w:val="18"/>
          <w:szCs w:val="18"/>
        </w:rPr>
        <w:t xml:space="preserve">Мюнстерская университетская клиника </w:t>
      </w:r>
    </w:p>
    <w:p w14:paraId="17571580" w14:textId="77777777" w:rsidR="00AF33AF" w:rsidRPr="00AF33AF" w:rsidRDefault="00AF33AF" w:rsidP="00AF33AF">
      <w:pPr>
        <w:pStyle w:val="30"/>
        <w:shd w:val="clear" w:color="auto" w:fill="auto"/>
        <w:spacing w:after="0" w:line="240" w:lineRule="auto"/>
        <w:rPr>
          <w:rFonts w:ascii="Times New Roman" w:hAnsi="Times New Roman" w:cs="Times New Roman"/>
          <w:b w:val="0"/>
          <w:sz w:val="18"/>
          <w:szCs w:val="18"/>
        </w:rPr>
      </w:pPr>
      <w:r w:rsidRPr="00AF33AF">
        <w:rPr>
          <w:rFonts w:ascii="Times New Roman" w:hAnsi="Times New Roman" w:cs="Times New Roman"/>
          <w:b w:val="0"/>
          <w:sz w:val="18"/>
          <w:szCs w:val="18"/>
        </w:rPr>
        <w:t xml:space="preserve">Альберт Швайцер Кампус </w:t>
      </w:r>
    </w:p>
    <w:p w14:paraId="28C1B4B6" w14:textId="02E08C6C" w:rsidR="002D754E" w:rsidRPr="007B27CA" w:rsidRDefault="00AF33AF" w:rsidP="00AF33AF">
      <w:pPr>
        <w:pStyle w:val="30"/>
        <w:shd w:val="clear" w:color="auto" w:fill="auto"/>
        <w:spacing w:after="0" w:line="240" w:lineRule="auto"/>
        <w:rPr>
          <w:rFonts w:ascii="Times New Roman" w:hAnsi="Times New Roman" w:cs="Times New Roman"/>
          <w:b w:val="0"/>
          <w:sz w:val="18"/>
          <w:szCs w:val="18"/>
        </w:rPr>
      </w:pPr>
      <w:r w:rsidRPr="00AF33AF">
        <w:rPr>
          <w:rFonts w:ascii="Times New Roman" w:hAnsi="Times New Roman" w:cs="Times New Roman"/>
          <w:b w:val="0"/>
          <w:sz w:val="18"/>
          <w:szCs w:val="18"/>
        </w:rPr>
        <w:t>Мюнстер, Германия</w:t>
      </w:r>
    </w:p>
    <w:p w14:paraId="313B9F24" w14:textId="77777777" w:rsidR="007B27CA" w:rsidRPr="007B27CA" w:rsidRDefault="007B27CA" w:rsidP="002D754E">
      <w:pPr>
        <w:pStyle w:val="20"/>
        <w:shd w:val="clear" w:color="auto" w:fill="auto"/>
        <w:spacing w:before="0" w:after="141" w:line="220" w:lineRule="exact"/>
        <w:ind w:firstLine="0"/>
        <w:rPr>
          <w:rFonts w:ascii="Times New Roman" w:hAnsi="Times New Roman" w:cs="Times New Roman"/>
          <w:b/>
          <w:lang w:val="ru-RU"/>
        </w:rPr>
      </w:pPr>
    </w:p>
    <w:p w14:paraId="3B5BFF8C" w14:textId="35B30E62" w:rsidR="002D754E" w:rsidRPr="007B27CA" w:rsidRDefault="00227111" w:rsidP="002D754E">
      <w:pPr>
        <w:pStyle w:val="20"/>
        <w:shd w:val="clear" w:color="auto" w:fill="auto"/>
        <w:spacing w:before="0" w:after="141" w:line="220" w:lineRule="exact"/>
        <w:ind w:firstLine="0"/>
        <w:rPr>
          <w:rFonts w:ascii="Times New Roman" w:hAnsi="Times New Roman" w:cs="Times New Roman"/>
          <w:b/>
          <w:lang w:val="ru-RU"/>
        </w:rPr>
      </w:pPr>
      <w:r w:rsidRPr="007B27CA">
        <w:rPr>
          <w:rFonts w:ascii="Times New Roman" w:hAnsi="Times New Roman" w:cs="Times New Roman"/>
          <w:b/>
          <w:lang w:val="ru-RU"/>
        </w:rPr>
        <w:t>РЕЦЕНЗЕНТЫ</w:t>
      </w:r>
    </w:p>
    <w:p w14:paraId="53677320" w14:textId="77777777" w:rsidR="002D754E" w:rsidRPr="007B27CA" w:rsidRDefault="002D754E" w:rsidP="002D754E">
      <w:pPr>
        <w:pStyle w:val="30"/>
        <w:shd w:val="clear" w:color="auto" w:fill="auto"/>
        <w:spacing w:after="0" w:line="240" w:lineRule="auto"/>
        <w:rPr>
          <w:rFonts w:ascii="Times New Roman" w:hAnsi="Times New Roman" w:cs="Times New Roman"/>
          <w:b w:val="0"/>
          <w:sz w:val="18"/>
          <w:szCs w:val="18"/>
        </w:rPr>
      </w:pPr>
      <w:r w:rsidRPr="007B27CA">
        <w:rPr>
          <w:rFonts w:ascii="Times New Roman" w:hAnsi="Times New Roman" w:cs="Times New Roman"/>
          <w:b w:val="0"/>
          <w:sz w:val="18"/>
          <w:szCs w:val="18"/>
        </w:rPr>
        <w:t xml:space="preserve">Mikito Kawamata, MD </w:t>
      </w:r>
    </w:p>
    <w:p w14:paraId="4B056A74" w14:textId="77777777" w:rsidR="00AF33AF" w:rsidRPr="00AF33AF" w:rsidRDefault="00AF33AF" w:rsidP="00AF33AF">
      <w:pPr>
        <w:pStyle w:val="30"/>
        <w:shd w:val="clear" w:color="auto" w:fill="auto"/>
        <w:spacing w:after="0" w:line="240" w:lineRule="auto"/>
        <w:rPr>
          <w:rFonts w:ascii="Times New Roman" w:hAnsi="Times New Roman" w:cs="Times New Roman"/>
          <w:b w:val="0"/>
          <w:sz w:val="18"/>
          <w:szCs w:val="18"/>
        </w:rPr>
      </w:pPr>
      <w:r w:rsidRPr="00AF33AF">
        <w:rPr>
          <w:rFonts w:ascii="Times New Roman" w:hAnsi="Times New Roman" w:cs="Times New Roman"/>
          <w:b w:val="0"/>
          <w:sz w:val="18"/>
          <w:szCs w:val="18"/>
        </w:rPr>
        <w:t xml:space="preserve">профессор, заведующий </w:t>
      </w:r>
    </w:p>
    <w:p w14:paraId="29D1CC11" w14:textId="77777777" w:rsidR="00AF33AF" w:rsidRPr="00AF33AF" w:rsidRDefault="00AF33AF" w:rsidP="00AF33AF">
      <w:pPr>
        <w:pStyle w:val="30"/>
        <w:shd w:val="clear" w:color="auto" w:fill="auto"/>
        <w:spacing w:after="0" w:line="240" w:lineRule="auto"/>
        <w:rPr>
          <w:rFonts w:ascii="Times New Roman" w:hAnsi="Times New Roman" w:cs="Times New Roman"/>
          <w:b w:val="0"/>
          <w:sz w:val="18"/>
          <w:szCs w:val="18"/>
        </w:rPr>
      </w:pPr>
      <w:r w:rsidRPr="00AF33AF">
        <w:rPr>
          <w:rFonts w:ascii="Times New Roman" w:hAnsi="Times New Roman" w:cs="Times New Roman"/>
          <w:b w:val="0"/>
          <w:sz w:val="18"/>
          <w:szCs w:val="18"/>
        </w:rPr>
        <w:t xml:space="preserve">отделение анестезиологии и ресусцитации </w:t>
      </w:r>
    </w:p>
    <w:p w14:paraId="708E7F8A" w14:textId="77777777" w:rsidR="00AF33AF" w:rsidRPr="00AF33AF" w:rsidRDefault="00AF33AF" w:rsidP="00AF33AF">
      <w:pPr>
        <w:pStyle w:val="30"/>
        <w:shd w:val="clear" w:color="auto" w:fill="auto"/>
        <w:spacing w:after="0" w:line="240" w:lineRule="auto"/>
        <w:rPr>
          <w:rFonts w:ascii="Times New Roman" w:hAnsi="Times New Roman" w:cs="Times New Roman"/>
          <w:b w:val="0"/>
          <w:sz w:val="18"/>
          <w:szCs w:val="18"/>
        </w:rPr>
      </w:pPr>
      <w:r w:rsidRPr="00AF33AF">
        <w:rPr>
          <w:rFonts w:ascii="Times New Roman" w:hAnsi="Times New Roman" w:cs="Times New Roman"/>
          <w:b w:val="0"/>
          <w:sz w:val="18"/>
          <w:szCs w:val="18"/>
        </w:rPr>
        <w:t xml:space="preserve">Медицинская школа университета Шиншу </w:t>
      </w:r>
    </w:p>
    <w:p w14:paraId="10104DBB" w14:textId="25BFC965" w:rsidR="002D754E" w:rsidRPr="007B27CA" w:rsidRDefault="00AF33AF" w:rsidP="00AF33AF">
      <w:pPr>
        <w:pStyle w:val="30"/>
        <w:shd w:val="clear" w:color="auto" w:fill="auto"/>
        <w:spacing w:after="0" w:line="240" w:lineRule="auto"/>
        <w:rPr>
          <w:rFonts w:ascii="Times New Roman" w:hAnsi="Times New Roman" w:cs="Times New Roman"/>
          <w:b w:val="0"/>
          <w:sz w:val="18"/>
          <w:szCs w:val="18"/>
        </w:rPr>
      </w:pPr>
      <w:r w:rsidRPr="00AF33AF">
        <w:rPr>
          <w:rFonts w:ascii="Times New Roman" w:hAnsi="Times New Roman" w:cs="Times New Roman"/>
          <w:b w:val="0"/>
          <w:sz w:val="18"/>
          <w:szCs w:val="18"/>
        </w:rPr>
        <w:t>Асахи, Мацумото, Япония</w:t>
      </w:r>
    </w:p>
    <w:p w14:paraId="5C82BB53" w14:textId="77777777" w:rsidR="002D754E" w:rsidRPr="007B27CA" w:rsidRDefault="002D754E" w:rsidP="002D754E">
      <w:pPr>
        <w:pStyle w:val="30"/>
        <w:shd w:val="clear" w:color="auto" w:fill="auto"/>
        <w:spacing w:after="0" w:line="240" w:lineRule="auto"/>
        <w:rPr>
          <w:rFonts w:ascii="Times New Roman" w:hAnsi="Times New Roman" w:cs="Times New Roman"/>
          <w:b w:val="0"/>
          <w:sz w:val="18"/>
          <w:szCs w:val="18"/>
        </w:rPr>
      </w:pPr>
    </w:p>
    <w:p w14:paraId="1E59486E" w14:textId="77777777" w:rsidR="002D754E" w:rsidRPr="007B27CA" w:rsidRDefault="002D754E" w:rsidP="002D754E">
      <w:pPr>
        <w:pStyle w:val="30"/>
        <w:shd w:val="clear" w:color="auto" w:fill="auto"/>
        <w:spacing w:after="0" w:line="240" w:lineRule="auto"/>
        <w:rPr>
          <w:rFonts w:ascii="Times New Roman" w:hAnsi="Times New Roman" w:cs="Times New Roman"/>
          <w:b w:val="0"/>
          <w:sz w:val="18"/>
          <w:szCs w:val="18"/>
        </w:rPr>
      </w:pPr>
      <w:r w:rsidRPr="007B27CA">
        <w:rPr>
          <w:rFonts w:ascii="Times New Roman" w:hAnsi="Times New Roman" w:cs="Times New Roman"/>
          <w:b w:val="0"/>
          <w:sz w:val="18"/>
          <w:szCs w:val="18"/>
        </w:rPr>
        <w:t xml:space="preserve">Ewan McNicol, PharmD, MS, PREP </w:t>
      </w:r>
    </w:p>
    <w:p w14:paraId="7BDD09C3" w14:textId="71F2B516" w:rsidR="00AF33AF" w:rsidRPr="00860FC0" w:rsidRDefault="00AF33AF" w:rsidP="00AF33AF">
      <w:pPr>
        <w:pStyle w:val="30"/>
        <w:shd w:val="clear" w:color="auto" w:fill="auto"/>
        <w:spacing w:after="0" w:line="240" w:lineRule="auto"/>
        <w:rPr>
          <w:rFonts w:ascii="Times New Roman" w:hAnsi="Times New Roman" w:cs="Times New Roman"/>
          <w:b w:val="0"/>
          <w:sz w:val="18"/>
          <w:szCs w:val="18"/>
          <w:lang w:val="ru-RU"/>
        </w:rPr>
      </w:pPr>
      <w:r w:rsidRPr="00860FC0">
        <w:rPr>
          <w:rFonts w:ascii="Times New Roman" w:hAnsi="Times New Roman" w:cs="Times New Roman"/>
          <w:b w:val="0"/>
          <w:sz w:val="18"/>
          <w:szCs w:val="18"/>
          <w:lang w:val="ru-RU"/>
        </w:rPr>
        <w:t xml:space="preserve">адъюнкт-профессор анестезиологии </w:t>
      </w:r>
    </w:p>
    <w:p w14:paraId="69CC81DC" w14:textId="47C069CD" w:rsidR="00AF33AF" w:rsidRPr="00860FC0" w:rsidRDefault="00AF33AF" w:rsidP="00AF33AF">
      <w:pPr>
        <w:pStyle w:val="30"/>
        <w:shd w:val="clear" w:color="auto" w:fill="auto"/>
        <w:spacing w:after="0" w:line="240" w:lineRule="auto"/>
        <w:rPr>
          <w:rFonts w:ascii="Times New Roman" w:hAnsi="Times New Roman" w:cs="Times New Roman"/>
          <w:b w:val="0"/>
          <w:sz w:val="18"/>
          <w:szCs w:val="18"/>
          <w:lang w:val="ru-RU"/>
        </w:rPr>
      </w:pPr>
      <w:r w:rsidRPr="00860FC0">
        <w:rPr>
          <w:rFonts w:ascii="Times New Roman" w:hAnsi="Times New Roman" w:cs="Times New Roman"/>
          <w:b w:val="0"/>
          <w:sz w:val="18"/>
          <w:szCs w:val="18"/>
          <w:lang w:val="ru-RU"/>
        </w:rPr>
        <w:t>Отделени</w:t>
      </w:r>
      <w:r w:rsidR="00860FC0">
        <w:rPr>
          <w:rFonts w:ascii="Times New Roman" w:hAnsi="Times New Roman" w:cs="Times New Roman"/>
          <w:b w:val="0"/>
          <w:sz w:val="18"/>
          <w:szCs w:val="18"/>
          <w:lang w:val="ru-RU"/>
        </w:rPr>
        <w:t>я</w:t>
      </w:r>
      <w:r w:rsidRPr="00860FC0">
        <w:rPr>
          <w:rFonts w:ascii="Times New Roman" w:hAnsi="Times New Roman" w:cs="Times New Roman"/>
          <w:b w:val="0"/>
          <w:sz w:val="18"/>
          <w:szCs w:val="18"/>
          <w:lang w:val="ru-RU"/>
        </w:rPr>
        <w:t xml:space="preserve"> анестезилогии</w:t>
      </w:r>
      <w:r w:rsidR="00860FC0">
        <w:rPr>
          <w:rFonts w:ascii="Times New Roman" w:hAnsi="Times New Roman" w:cs="Times New Roman"/>
          <w:b w:val="0"/>
          <w:sz w:val="18"/>
          <w:szCs w:val="18"/>
          <w:lang w:val="ru-RU"/>
        </w:rPr>
        <w:t>,</w:t>
      </w:r>
      <w:r w:rsidRPr="00860FC0">
        <w:rPr>
          <w:rFonts w:ascii="Times New Roman" w:hAnsi="Times New Roman" w:cs="Times New Roman"/>
          <w:b w:val="0"/>
          <w:sz w:val="18"/>
          <w:szCs w:val="18"/>
          <w:lang w:val="ru-RU"/>
        </w:rPr>
        <w:t xml:space="preserve"> дооперационной медицины и фармации </w:t>
      </w:r>
    </w:p>
    <w:p w14:paraId="659ED738" w14:textId="77777777" w:rsidR="00AF33AF" w:rsidRPr="00AF33AF" w:rsidRDefault="00AF33AF" w:rsidP="00AF33AF">
      <w:pPr>
        <w:pStyle w:val="30"/>
        <w:shd w:val="clear" w:color="auto" w:fill="auto"/>
        <w:spacing w:after="0" w:line="240" w:lineRule="auto"/>
        <w:rPr>
          <w:rFonts w:ascii="Times New Roman" w:hAnsi="Times New Roman" w:cs="Times New Roman"/>
          <w:b w:val="0"/>
          <w:sz w:val="18"/>
          <w:szCs w:val="18"/>
        </w:rPr>
      </w:pPr>
      <w:r w:rsidRPr="00AF33AF">
        <w:rPr>
          <w:rFonts w:ascii="Times New Roman" w:hAnsi="Times New Roman" w:cs="Times New Roman"/>
          <w:b w:val="0"/>
          <w:sz w:val="18"/>
          <w:szCs w:val="18"/>
        </w:rPr>
        <w:t xml:space="preserve">Медицинский центр Tufts </w:t>
      </w:r>
    </w:p>
    <w:p w14:paraId="78BE16E0" w14:textId="19B37AAE" w:rsidR="002D754E" w:rsidRPr="00AF33AF" w:rsidRDefault="00AF33AF" w:rsidP="00AF33AF">
      <w:pPr>
        <w:pStyle w:val="30"/>
        <w:shd w:val="clear" w:color="auto" w:fill="auto"/>
        <w:spacing w:after="0" w:line="240" w:lineRule="auto"/>
        <w:rPr>
          <w:rFonts w:ascii="Times New Roman" w:hAnsi="Times New Roman" w:cs="Times New Roman"/>
          <w:b w:val="0"/>
          <w:sz w:val="18"/>
          <w:szCs w:val="18"/>
        </w:rPr>
      </w:pPr>
      <w:r w:rsidRPr="00AF33AF">
        <w:rPr>
          <w:rFonts w:ascii="Times New Roman" w:hAnsi="Times New Roman" w:cs="Times New Roman"/>
          <w:b w:val="0"/>
          <w:sz w:val="18"/>
          <w:szCs w:val="18"/>
        </w:rPr>
        <w:t>Бостон, Масс., США</w:t>
      </w:r>
    </w:p>
    <w:bookmarkStart w:id="6" w:name="_Hlk493935005"/>
    <w:p w14:paraId="73756279" w14:textId="75AA707B" w:rsidR="003F484C" w:rsidRDefault="00066C4E" w:rsidP="00721E75">
      <w:pPr>
        <w:pStyle w:val="40"/>
        <w:spacing w:before="0" w:line="240" w:lineRule="auto"/>
        <w:rPr>
          <w:rFonts w:ascii="Times New Roman" w:hAnsi="Times New Roman" w:cs="Times New Roman"/>
          <w:sz w:val="22"/>
          <w:szCs w:val="22"/>
        </w:rPr>
      </w:pPr>
      <w:r w:rsidRPr="007B27CA">
        <w:rPr>
          <w:rFonts w:ascii="Times New Roman" w:hAnsi="Times New Roman" w:cs="Times New Roman"/>
          <w:noProof/>
          <w:sz w:val="22"/>
          <w:szCs w:val="22"/>
          <w:lang w:val="ru-RU" w:eastAsia="ru-RU" w:bidi="ar-SA"/>
        </w:rPr>
        <w:lastRenderedPageBreak/>
        <mc:AlternateContent>
          <mc:Choice Requires="wps">
            <w:drawing>
              <wp:anchor distT="0" distB="0" distL="114300" distR="114300" simplePos="0" relativeHeight="251658240" behindDoc="0" locked="0" layoutInCell="1" allowOverlap="1" wp14:anchorId="60228471" wp14:editId="273FC522">
                <wp:simplePos x="0" y="0"/>
                <wp:positionH relativeFrom="column">
                  <wp:posOffset>1482090</wp:posOffset>
                </wp:positionH>
                <wp:positionV relativeFrom="paragraph">
                  <wp:posOffset>174625</wp:posOffset>
                </wp:positionV>
                <wp:extent cx="3872865" cy="1647825"/>
                <wp:effectExtent l="0" t="0" r="13335" b="28575"/>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647825"/>
                        </a:xfrm>
                        <a:prstGeom prst="rect">
                          <a:avLst/>
                        </a:prstGeom>
                        <a:solidFill>
                          <a:srgbClr val="FFFFFF"/>
                        </a:solidFill>
                        <a:ln w="9525">
                          <a:solidFill>
                            <a:srgbClr val="000000"/>
                          </a:solidFill>
                          <a:miter lim="800000"/>
                          <a:headEnd/>
                          <a:tailEnd/>
                        </a:ln>
                      </wps:spPr>
                      <wps:txbx>
                        <w:txbxContent>
                          <w:p w14:paraId="0B571C03" w14:textId="371F19B9" w:rsidR="00011307" w:rsidRPr="00C56FE9" w:rsidRDefault="00A54C36" w:rsidP="003F484C">
                            <w:pPr>
                              <w:pStyle w:val="20"/>
                              <w:shd w:val="clear" w:color="auto" w:fill="auto"/>
                              <w:spacing w:before="0" w:after="198" w:line="220" w:lineRule="exact"/>
                              <w:ind w:left="300" w:firstLine="0"/>
                              <w:rPr>
                                <w:rFonts w:ascii="Times New Roman" w:hAnsi="Times New Roman" w:cs="Times New Roman"/>
                                <w:b/>
                              </w:rPr>
                            </w:pPr>
                            <w:r w:rsidRPr="00C56FE9">
                              <w:rPr>
                                <w:rStyle w:val="2Exact"/>
                                <w:rFonts w:ascii="Times New Roman" w:hAnsi="Times New Roman" w:cs="Times New Roman"/>
                                <w:b/>
                                <w:lang w:val="ru-RU"/>
                              </w:rPr>
                              <w:t>О</w:t>
                            </w:r>
                            <w:r w:rsidRPr="00C56FE9">
                              <w:rPr>
                                <w:rStyle w:val="2Exact"/>
                                <w:rFonts w:ascii="Times New Roman" w:hAnsi="Times New Roman" w:cs="Times New Roman"/>
                                <w:b/>
                              </w:rPr>
                              <w:t xml:space="preserve"> </w:t>
                            </w:r>
                            <w:r w:rsidRPr="00C56FE9">
                              <w:rPr>
                                <w:rStyle w:val="2Exact"/>
                                <w:rFonts w:ascii="Times New Roman" w:hAnsi="Times New Roman" w:cs="Times New Roman"/>
                                <w:b/>
                                <w:lang w:val="ru-RU"/>
                              </w:rPr>
                              <w:t>Международной</w:t>
                            </w:r>
                            <w:r w:rsidRPr="00C56FE9">
                              <w:rPr>
                                <w:rStyle w:val="2Exact"/>
                                <w:rFonts w:ascii="Times New Roman" w:hAnsi="Times New Roman" w:cs="Times New Roman"/>
                                <w:b/>
                              </w:rPr>
                              <w:t xml:space="preserve"> </w:t>
                            </w:r>
                            <w:r w:rsidRPr="00C56FE9">
                              <w:rPr>
                                <w:rStyle w:val="2Exact"/>
                                <w:rFonts w:ascii="Times New Roman" w:hAnsi="Times New Roman" w:cs="Times New Roman"/>
                                <w:b/>
                                <w:lang w:val="ru-RU"/>
                              </w:rPr>
                              <w:t>ассоциации</w:t>
                            </w:r>
                            <w:r w:rsidRPr="00C56FE9">
                              <w:rPr>
                                <w:rStyle w:val="2Exact"/>
                                <w:rFonts w:ascii="Times New Roman" w:hAnsi="Times New Roman" w:cs="Times New Roman"/>
                                <w:b/>
                              </w:rPr>
                              <w:t xml:space="preserve"> </w:t>
                            </w:r>
                            <w:r w:rsidR="00CB68A7">
                              <w:rPr>
                                <w:rStyle w:val="2Exact"/>
                                <w:rFonts w:ascii="Times New Roman" w:hAnsi="Times New Roman" w:cs="Times New Roman"/>
                                <w:b/>
                                <w:lang w:val="ru-RU"/>
                              </w:rPr>
                              <w:t>по</w:t>
                            </w:r>
                            <w:r w:rsidR="00CB68A7" w:rsidRPr="00CB68A7">
                              <w:rPr>
                                <w:rStyle w:val="2Exact"/>
                                <w:rFonts w:ascii="Times New Roman" w:hAnsi="Times New Roman" w:cs="Times New Roman"/>
                                <w:b/>
                              </w:rPr>
                              <w:t xml:space="preserve"> </w:t>
                            </w:r>
                            <w:r w:rsidRPr="00C56FE9">
                              <w:rPr>
                                <w:rStyle w:val="2Exact"/>
                                <w:rFonts w:ascii="Times New Roman" w:hAnsi="Times New Roman" w:cs="Times New Roman"/>
                                <w:b/>
                                <w:lang w:val="ru-RU"/>
                              </w:rPr>
                              <w:t>изучени</w:t>
                            </w:r>
                            <w:r w:rsidR="00CB68A7">
                              <w:rPr>
                                <w:rStyle w:val="2Exact"/>
                                <w:rFonts w:ascii="Times New Roman" w:hAnsi="Times New Roman" w:cs="Times New Roman"/>
                                <w:b/>
                                <w:lang w:val="ru-RU"/>
                              </w:rPr>
                              <w:t>ю</w:t>
                            </w:r>
                            <w:r w:rsidRPr="00C56FE9">
                              <w:rPr>
                                <w:rStyle w:val="2Exact"/>
                                <w:rFonts w:ascii="Times New Roman" w:hAnsi="Times New Roman" w:cs="Times New Roman"/>
                                <w:b/>
                              </w:rPr>
                              <w:t xml:space="preserve"> </w:t>
                            </w:r>
                            <w:r w:rsidRPr="00C56FE9">
                              <w:rPr>
                                <w:rStyle w:val="2Exact"/>
                                <w:rFonts w:ascii="Times New Roman" w:hAnsi="Times New Roman" w:cs="Times New Roman"/>
                                <w:b/>
                                <w:lang w:val="ru-RU"/>
                              </w:rPr>
                              <w:t>боли</w:t>
                            </w:r>
                            <w:r w:rsidRPr="00C56FE9">
                              <w:rPr>
                                <w:rStyle w:val="2Exact"/>
                                <w:rFonts w:ascii="Times New Roman" w:hAnsi="Times New Roman" w:cs="Times New Roman"/>
                                <w:b/>
                              </w:rPr>
                              <w:t xml:space="preserve"> (</w:t>
                            </w:r>
                            <w:r w:rsidRPr="00C56FE9">
                              <w:rPr>
                                <w:rFonts w:ascii="Times New Roman" w:hAnsi="Times New Roman" w:cs="Times New Roman"/>
                                <w:b/>
                                <w:bCs/>
                                <w:color w:val="auto"/>
                                <w:lang w:bidi="ar-SA"/>
                              </w:rPr>
                              <w:t>International Association for the Study of Pain, IASP</w:t>
                            </w:r>
                            <w:r w:rsidRPr="00C56FE9">
                              <w:rPr>
                                <w:rStyle w:val="2Exact"/>
                                <w:rFonts w:ascii="Times New Roman" w:hAnsi="Times New Roman" w:cs="Times New Roman"/>
                                <w:b/>
                              </w:rPr>
                              <w:t>)</w:t>
                            </w:r>
                            <w:r w:rsidR="00011307" w:rsidRPr="00C56FE9">
                              <w:rPr>
                                <w:rStyle w:val="2Exact"/>
                                <w:rFonts w:ascii="Times New Roman" w:hAnsi="Times New Roman" w:cs="Times New Roman"/>
                                <w:b/>
                              </w:rPr>
                              <w:t>®</w:t>
                            </w:r>
                          </w:p>
                          <w:p w14:paraId="27DA6706" w14:textId="77777777" w:rsidR="00011307" w:rsidRPr="00C56FE9" w:rsidRDefault="00011307" w:rsidP="003F484C">
                            <w:pPr>
                              <w:pStyle w:val="5"/>
                              <w:shd w:val="clear" w:color="auto" w:fill="auto"/>
                              <w:spacing w:before="0"/>
                              <w:rPr>
                                <w:rFonts w:ascii="Times New Roman" w:hAnsi="Times New Roman" w:cs="Times New Roman"/>
                                <w:lang w:val="ru-RU"/>
                              </w:rPr>
                            </w:pPr>
                            <w:r w:rsidRPr="00C56FE9">
                              <w:rPr>
                                <w:rFonts w:ascii="Times New Roman" w:hAnsi="Times New Roman" w:cs="Times New Roman"/>
                              </w:rPr>
                              <w:t>IASP</w:t>
                            </w:r>
                            <w:r w:rsidRPr="00C56FE9">
                              <w:rPr>
                                <w:rFonts w:ascii="Times New Roman" w:hAnsi="Times New Roman" w:cs="Times New Roman"/>
                                <w:lang w:val="ru-RU"/>
                              </w:rPr>
                              <w:t xml:space="preserve"> </w:t>
                            </w:r>
                            <w:r w:rsidR="00A54C36" w:rsidRPr="00C56FE9">
                              <w:rPr>
                                <w:rFonts w:ascii="Times New Roman" w:hAnsi="Times New Roman" w:cs="Times New Roman"/>
                                <w:lang w:val="ru-RU"/>
                              </w:rPr>
                              <w:t>является ведущим профессиональным</w:t>
                            </w:r>
                            <w:r w:rsidRPr="00C56FE9">
                              <w:rPr>
                                <w:rFonts w:ascii="Times New Roman" w:hAnsi="Times New Roman" w:cs="Times New Roman"/>
                                <w:lang w:val="ru-RU"/>
                              </w:rPr>
                              <w:t xml:space="preserve"> </w:t>
                            </w:r>
                            <w:r w:rsidR="00A54C36" w:rsidRPr="00C56FE9">
                              <w:rPr>
                                <w:rFonts w:ascii="Times New Roman" w:hAnsi="Times New Roman" w:cs="Times New Roman"/>
                                <w:lang w:val="ru-RU"/>
                              </w:rPr>
                              <w:t>сообществом</w:t>
                            </w:r>
                            <w:r w:rsidR="00836AE1" w:rsidRPr="00C56FE9">
                              <w:rPr>
                                <w:rFonts w:ascii="Times New Roman" w:hAnsi="Times New Roman" w:cs="Times New Roman"/>
                                <w:lang w:val="ru-RU"/>
                              </w:rPr>
                              <w:t>, осуществляющим научную, практическую и образовательную деятельность в области боли</w:t>
                            </w:r>
                            <w:r w:rsidRPr="00C56FE9">
                              <w:rPr>
                                <w:rFonts w:ascii="Times New Roman" w:hAnsi="Times New Roman" w:cs="Times New Roman"/>
                                <w:lang w:val="ru-RU"/>
                              </w:rPr>
                              <w:t>.</w:t>
                            </w:r>
                            <w:hyperlink r:id="rId8" w:history="1">
                              <w:r w:rsidRPr="00C56FE9">
                                <w:rPr>
                                  <w:rStyle w:val="a3"/>
                                  <w:rFonts w:ascii="Times New Roman" w:hAnsi="Times New Roman" w:cs="Times New Roman"/>
                                  <w:lang w:val="ru-RU"/>
                                </w:rPr>
                                <w:t xml:space="preserve"> </w:t>
                              </w:r>
                              <w:r w:rsidR="00891E43" w:rsidRPr="00C56FE9">
                                <w:rPr>
                                  <w:rStyle w:val="a3"/>
                                  <w:rFonts w:ascii="Times New Roman" w:hAnsi="Times New Roman" w:cs="Times New Roman"/>
                                  <w:lang w:val="ru-RU"/>
                                </w:rPr>
                                <w:t>Членство в ассоциации открыто для всех специалистов</w:t>
                              </w:r>
                            </w:hyperlink>
                            <w:r w:rsidR="00891E43" w:rsidRPr="00C56FE9">
                              <w:rPr>
                                <w:rStyle w:val="a3"/>
                                <w:rFonts w:ascii="Times New Roman" w:hAnsi="Times New Roman" w:cs="Times New Roman"/>
                                <w:lang w:val="ru-RU"/>
                              </w:rPr>
                              <w:t>,</w:t>
                            </w:r>
                            <w:r w:rsidRPr="00C56FE9">
                              <w:rPr>
                                <w:rStyle w:val="5Exact0"/>
                                <w:rFonts w:ascii="Times New Roman" w:hAnsi="Times New Roman" w:cs="Times New Roman"/>
                                <w:lang w:val="ru-RU"/>
                              </w:rPr>
                              <w:t xml:space="preserve"> </w:t>
                            </w:r>
                            <w:r w:rsidR="00891E43" w:rsidRPr="00C56FE9">
                              <w:rPr>
                                <w:rFonts w:ascii="Times New Roman" w:hAnsi="Times New Roman" w:cs="Times New Roman"/>
                                <w:lang w:val="ru-RU"/>
                              </w:rPr>
                              <w:t>вовлеченных в научные исследования</w:t>
                            </w:r>
                            <w:r w:rsidRPr="00C56FE9">
                              <w:rPr>
                                <w:rFonts w:ascii="Times New Roman" w:hAnsi="Times New Roman" w:cs="Times New Roman"/>
                                <w:lang w:val="ru-RU"/>
                              </w:rPr>
                              <w:t xml:space="preserve">, </w:t>
                            </w:r>
                            <w:r w:rsidR="00891E43" w:rsidRPr="00C56FE9">
                              <w:rPr>
                                <w:rFonts w:ascii="Times New Roman" w:hAnsi="Times New Roman" w:cs="Times New Roman"/>
                                <w:lang w:val="ru-RU"/>
                              </w:rPr>
                              <w:t>диагностику и лечение боли</w:t>
                            </w:r>
                            <w:r w:rsidRPr="00C56FE9">
                              <w:rPr>
                                <w:rFonts w:ascii="Times New Roman" w:hAnsi="Times New Roman" w:cs="Times New Roman"/>
                                <w:lang w:val="ru-RU"/>
                              </w:rPr>
                              <w:t xml:space="preserve">. </w:t>
                            </w:r>
                            <w:r w:rsidRPr="00C56FE9">
                              <w:rPr>
                                <w:rFonts w:ascii="Times New Roman" w:hAnsi="Times New Roman" w:cs="Times New Roman"/>
                              </w:rPr>
                              <w:t>IASP</w:t>
                            </w:r>
                            <w:r w:rsidRPr="00C56FE9">
                              <w:rPr>
                                <w:rFonts w:ascii="Times New Roman" w:hAnsi="Times New Roman" w:cs="Times New Roman"/>
                                <w:lang w:val="ru-RU"/>
                              </w:rPr>
                              <w:t xml:space="preserve"> </w:t>
                            </w:r>
                            <w:r w:rsidR="00891E43" w:rsidRPr="00C56FE9">
                              <w:rPr>
                                <w:rFonts w:ascii="Times New Roman" w:hAnsi="Times New Roman" w:cs="Times New Roman"/>
                                <w:lang w:val="ru-RU"/>
                              </w:rPr>
                              <w:t>насчитывает более</w:t>
                            </w:r>
                            <w:r w:rsidRPr="00C56FE9">
                              <w:rPr>
                                <w:rFonts w:ascii="Times New Roman" w:hAnsi="Times New Roman" w:cs="Times New Roman"/>
                                <w:lang w:val="ru-RU"/>
                              </w:rPr>
                              <w:t xml:space="preserve"> 7000</w:t>
                            </w:r>
                            <w:r w:rsidR="00891E43" w:rsidRPr="00C56FE9">
                              <w:rPr>
                                <w:rFonts w:ascii="Times New Roman" w:hAnsi="Times New Roman" w:cs="Times New Roman"/>
                                <w:lang w:val="ru-RU"/>
                              </w:rPr>
                              <w:t xml:space="preserve"> членов в </w:t>
                            </w:r>
                            <w:r w:rsidRPr="00C56FE9">
                              <w:rPr>
                                <w:rFonts w:ascii="Times New Roman" w:hAnsi="Times New Roman" w:cs="Times New Roman"/>
                                <w:lang w:val="ru-RU"/>
                              </w:rPr>
                              <w:t>133</w:t>
                            </w:r>
                            <w:r w:rsidR="00891E43" w:rsidRPr="00C56FE9">
                              <w:rPr>
                                <w:rFonts w:ascii="Times New Roman" w:hAnsi="Times New Roman" w:cs="Times New Roman"/>
                                <w:lang w:val="ru-RU"/>
                              </w:rPr>
                              <w:t xml:space="preserve"> странах</w:t>
                            </w:r>
                            <w:r w:rsidRPr="00C56FE9">
                              <w:rPr>
                                <w:rFonts w:ascii="Times New Roman" w:hAnsi="Times New Roman" w:cs="Times New Roman"/>
                                <w:lang w:val="ru-RU"/>
                              </w:rPr>
                              <w:t xml:space="preserve">, 90 </w:t>
                            </w:r>
                            <w:r w:rsidR="00836AE1" w:rsidRPr="00C56FE9">
                              <w:rPr>
                                <w:rFonts w:ascii="Times New Roman" w:hAnsi="Times New Roman" w:cs="Times New Roman"/>
                                <w:lang w:val="ru-RU"/>
                              </w:rPr>
                              <w:t>национальных подразделений и</w:t>
                            </w:r>
                            <w:r w:rsidRPr="00C56FE9">
                              <w:rPr>
                                <w:rFonts w:ascii="Times New Roman" w:hAnsi="Times New Roman" w:cs="Times New Roman"/>
                                <w:lang w:val="ru-RU"/>
                              </w:rPr>
                              <w:t xml:space="preserve"> 20 </w:t>
                            </w:r>
                            <w:r w:rsidR="00836AE1" w:rsidRPr="00C56FE9">
                              <w:rPr>
                                <w:rFonts w:ascii="Times New Roman" w:hAnsi="Times New Roman" w:cs="Times New Roman"/>
                                <w:lang w:val="ru-RU"/>
                              </w:rPr>
                              <w:t>групп по специальным проблемам, представляющим интерес</w:t>
                            </w:r>
                            <w:r w:rsidRPr="00C56FE9">
                              <w:rPr>
                                <w:rFonts w:ascii="Times New Roman" w:hAnsi="Times New Roman" w:cs="Times New Roman"/>
                                <w:lang w:val="ru-RU"/>
                              </w:rPr>
                              <w:t>.</w:t>
                            </w:r>
                          </w:p>
                          <w:p w14:paraId="00AF130C" w14:textId="77777777" w:rsidR="00011307" w:rsidRPr="00836AE1" w:rsidRDefault="00011307" w:rsidP="003F484C">
                            <w:pPr>
                              <w:pStyle w:val="5"/>
                              <w:shd w:val="clear" w:color="auto" w:fill="auto"/>
                              <w:spacing w:before="0"/>
                              <w:rPr>
                                <w:lang w:val="ru-RU"/>
                              </w:rPr>
                            </w:pPr>
                          </w:p>
                          <w:p w14:paraId="577A59DF" w14:textId="77777777" w:rsidR="00011307" w:rsidRPr="00836AE1" w:rsidRDefault="00011307" w:rsidP="003F484C">
                            <w:pPr>
                              <w:pStyle w:val="5"/>
                              <w:shd w:val="clear" w:color="auto" w:fill="auto"/>
                              <w:spacing w:before="0"/>
                              <w:rPr>
                                <w:lang w:val="ru-RU"/>
                              </w:rPr>
                            </w:pPr>
                          </w:p>
                          <w:p w14:paraId="0BD6A7CB" w14:textId="77777777" w:rsidR="00011307" w:rsidRPr="00836AE1" w:rsidRDefault="0001130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228471" id="_x0000_t202" coordsize="21600,21600" o:spt="202" path="m,l,21600r21600,l21600,xe">
                <v:stroke joinstyle="miter"/>
                <v:path gradientshapeok="t" o:connecttype="rect"/>
              </v:shapetype>
              <v:shape id="Text Box 18" o:spid="_x0000_s1026" type="#_x0000_t202" style="position:absolute;margin-left:116.7pt;margin-top:13.75pt;width:304.9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">
                <v:textbox>
                  <w:txbxContent>
                    <w:p w14:paraId="0B571C03" w14:textId="371F19B9" w:rsidR="00011307" w:rsidRPr="00C56FE9" w:rsidRDefault="00A54C36" w:rsidP="003F484C">
                      <w:pPr>
                        <w:pStyle w:val="20"/>
                        <w:shd w:val="clear" w:color="auto" w:fill="auto"/>
                        <w:spacing w:before="0" w:after="198" w:line="220" w:lineRule="exact"/>
                        <w:ind w:left="300" w:firstLine="0"/>
                        <w:rPr>
                          <w:rFonts w:ascii="Times New Roman" w:hAnsi="Times New Roman" w:cs="Times New Roman"/>
                          <w:b/>
                        </w:rPr>
                      </w:pPr>
                      <w:r w:rsidRPr="00C56FE9">
                        <w:rPr>
                          <w:rStyle w:val="2Exact"/>
                          <w:rFonts w:ascii="Times New Roman" w:hAnsi="Times New Roman" w:cs="Times New Roman"/>
                          <w:b/>
                          <w:lang w:val="ru-RU"/>
                        </w:rPr>
                        <w:t>О</w:t>
                      </w:r>
                      <w:r w:rsidRPr="00C56FE9">
                        <w:rPr>
                          <w:rStyle w:val="2Exact"/>
                          <w:rFonts w:ascii="Times New Roman" w:hAnsi="Times New Roman" w:cs="Times New Roman"/>
                          <w:b/>
                        </w:rPr>
                        <w:t xml:space="preserve"> </w:t>
                      </w:r>
                      <w:r w:rsidRPr="00C56FE9">
                        <w:rPr>
                          <w:rStyle w:val="2Exact"/>
                          <w:rFonts w:ascii="Times New Roman" w:hAnsi="Times New Roman" w:cs="Times New Roman"/>
                          <w:b/>
                          <w:lang w:val="ru-RU"/>
                        </w:rPr>
                        <w:t>Международной</w:t>
                      </w:r>
                      <w:r w:rsidRPr="00C56FE9">
                        <w:rPr>
                          <w:rStyle w:val="2Exact"/>
                          <w:rFonts w:ascii="Times New Roman" w:hAnsi="Times New Roman" w:cs="Times New Roman"/>
                          <w:b/>
                        </w:rPr>
                        <w:t xml:space="preserve"> </w:t>
                      </w:r>
                      <w:r w:rsidRPr="00C56FE9">
                        <w:rPr>
                          <w:rStyle w:val="2Exact"/>
                          <w:rFonts w:ascii="Times New Roman" w:hAnsi="Times New Roman" w:cs="Times New Roman"/>
                          <w:b/>
                          <w:lang w:val="ru-RU"/>
                        </w:rPr>
                        <w:t>ассоциации</w:t>
                      </w:r>
                      <w:r w:rsidRPr="00C56FE9">
                        <w:rPr>
                          <w:rStyle w:val="2Exact"/>
                          <w:rFonts w:ascii="Times New Roman" w:hAnsi="Times New Roman" w:cs="Times New Roman"/>
                          <w:b/>
                        </w:rPr>
                        <w:t xml:space="preserve"> </w:t>
                      </w:r>
                      <w:r w:rsidR="00CB68A7">
                        <w:rPr>
                          <w:rStyle w:val="2Exact"/>
                          <w:rFonts w:ascii="Times New Roman" w:hAnsi="Times New Roman" w:cs="Times New Roman"/>
                          <w:b/>
                          <w:lang w:val="ru-RU"/>
                        </w:rPr>
                        <w:t>по</w:t>
                      </w:r>
                      <w:r w:rsidR="00CB68A7" w:rsidRPr="00CB68A7">
                        <w:rPr>
                          <w:rStyle w:val="2Exact"/>
                          <w:rFonts w:ascii="Times New Roman" w:hAnsi="Times New Roman" w:cs="Times New Roman"/>
                          <w:b/>
                        </w:rPr>
                        <w:t xml:space="preserve"> </w:t>
                      </w:r>
                      <w:r w:rsidRPr="00C56FE9">
                        <w:rPr>
                          <w:rStyle w:val="2Exact"/>
                          <w:rFonts w:ascii="Times New Roman" w:hAnsi="Times New Roman" w:cs="Times New Roman"/>
                          <w:b/>
                          <w:lang w:val="ru-RU"/>
                        </w:rPr>
                        <w:t>изучени</w:t>
                      </w:r>
                      <w:r w:rsidR="00CB68A7">
                        <w:rPr>
                          <w:rStyle w:val="2Exact"/>
                          <w:rFonts w:ascii="Times New Roman" w:hAnsi="Times New Roman" w:cs="Times New Roman"/>
                          <w:b/>
                          <w:lang w:val="ru-RU"/>
                        </w:rPr>
                        <w:t>ю</w:t>
                      </w:r>
                      <w:r w:rsidRPr="00C56FE9">
                        <w:rPr>
                          <w:rStyle w:val="2Exact"/>
                          <w:rFonts w:ascii="Times New Roman" w:hAnsi="Times New Roman" w:cs="Times New Roman"/>
                          <w:b/>
                        </w:rPr>
                        <w:t xml:space="preserve"> </w:t>
                      </w:r>
                      <w:r w:rsidRPr="00C56FE9">
                        <w:rPr>
                          <w:rStyle w:val="2Exact"/>
                          <w:rFonts w:ascii="Times New Roman" w:hAnsi="Times New Roman" w:cs="Times New Roman"/>
                          <w:b/>
                          <w:lang w:val="ru-RU"/>
                        </w:rPr>
                        <w:t>боли</w:t>
                      </w:r>
                      <w:r w:rsidRPr="00C56FE9">
                        <w:rPr>
                          <w:rStyle w:val="2Exact"/>
                          <w:rFonts w:ascii="Times New Roman" w:hAnsi="Times New Roman" w:cs="Times New Roman"/>
                          <w:b/>
                        </w:rPr>
                        <w:t xml:space="preserve"> (</w:t>
                      </w:r>
                      <w:r w:rsidRPr="00C56FE9">
                        <w:rPr>
                          <w:rFonts w:ascii="Times New Roman" w:hAnsi="Times New Roman" w:cs="Times New Roman"/>
                          <w:b/>
                          <w:bCs/>
                          <w:color w:val="auto"/>
                          <w:lang w:bidi="ar-SA"/>
                        </w:rPr>
                        <w:t>International Association for the Study of Pain</w:t>
                      </w:r>
                      <w:r w:rsidRPr="00C56FE9">
                        <w:rPr>
                          <w:rFonts w:ascii="Times New Roman" w:hAnsi="Times New Roman" w:cs="Times New Roman"/>
                          <w:b/>
                          <w:bCs/>
                          <w:color w:val="auto"/>
                          <w:lang w:bidi="ar-SA"/>
                        </w:rPr>
                        <w:t>, IASP</w:t>
                      </w:r>
                      <w:r w:rsidRPr="00C56FE9">
                        <w:rPr>
                          <w:rStyle w:val="2Exact"/>
                          <w:rFonts w:ascii="Times New Roman" w:hAnsi="Times New Roman" w:cs="Times New Roman"/>
                          <w:b/>
                        </w:rPr>
                        <w:t>)</w:t>
                      </w:r>
                      <w:r w:rsidR="00011307" w:rsidRPr="00C56FE9">
                        <w:rPr>
                          <w:rStyle w:val="2Exact"/>
                          <w:rFonts w:ascii="Times New Roman" w:hAnsi="Times New Roman" w:cs="Times New Roman"/>
                          <w:b/>
                        </w:rPr>
                        <w:t>®</w:t>
                      </w:r>
                    </w:p>
                    <w:p w14:paraId="27DA6706" w14:textId="77777777" w:rsidR="00011307" w:rsidRPr="00C56FE9" w:rsidRDefault="00011307" w:rsidP="003F484C">
                      <w:pPr>
                        <w:pStyle w:val="5"/>
                        <w:shd w:val="clear" w:color="auto" w:fill="auto"/>
                        <w:spacing w:before="0"/>
                        <w:rPr>
                          <w:rFonts w:ascii="Times New Roman" w:hAnsi="Times New Roman" w:cs="Times New Roman"/>
                          <w:lang w:val="ru-RU"/>
                        </w:rPr>
                      </w:pPr>
                      <w:r w:rsidRPr="00C56FE9">
                        <w:rPr>
                          <w:rFonts w:ascii="Times New Roman" w:hAnsi="Times New Roman" w:cs="Times New Roman"/>
                        </w:rPr>
                        <w:t>IASP</w:t>
                      </w:r>
                      <w:r w:rsidRPr="00C56FE9">
                        <w:rPr>
                          <w:rFonts w:ascii="Times New Roman" w:hAnsi="Times New Roman" w:cs="Times New Roman"/>
                          <w:lang w:val="ru-RU"/>
                        </w:rPr>
                        <w:t xml:space="preserve"> </w:t>
                      </w:r>
                      <w:r w:rsidR="00A54C36" w:rsidRPr="00C56FE9">
                        <w:rPr>
                          <w:rFonts w:ascii="Times New Roman" w:hAnsi="Times New Roman" w:cs="Times New Roman"/>
                          <w:lang w:val="ru-RU"/>
                        </w:rPr>
                        <w:t>является ведущим профессиональным</w:t>
                      </w:r>
                      <w:r w:rsidRPr="00C56FE9">
                        <w:rPr>
                          <w:rFonts w:ascii="Times New Roman" w:hAnsi="Times New Roman" w:cs="Times New Roman"/>
                          <w:lang w:val="ru-RU"/>
                        </w:rPr>
                        <w:t xml:space="preserve"> </w:t>
                      </w:r>
                      <w:r w:rsidR="00A54C36" w:rsidRPr="00C56FE9">
                        <w:rPr>
                          <w:rFonts w:ascii="Times New Roman" w:hAnsi="Times New Roman" w:cs="Times New Roman"/>
                          <w:lang w:val="ru-RU"/>
                        </w:rPr>
                        <w:t>сообществом</w:t>
                      </w:r>
                      <w:r w:rsidR="00836AE1" w:rsidRPr="00C56FE9">
                        <w:rPr>
                          <w:rFonts w:ascii="Times New Roman" w:hAnsi="Times New Roman" w:cs="Times New Roman"/>
                          <w:lang w:val="ru-RU"/>
                        </w:rPr>
                        <w:t>, осуществляющим научную, практическую и образовательную деятельность в области боли</w:t>
                      </w:r>
                      <w:r w:rsidRPr="00C56FE9">
                        <w:rPr>
                          <w:rFonts w:ascii="Times New Roman" w:hAnsi="Times New Roman" w:cs="Times New Roman"/>
                          <w:lang w:val="ru-RU"/>
                        </w:rPr>
                        <w:t>.</w:t>
                      </w:r>
                      <w:hyperlink r:id="rId9" w:history="1">
                        <w:r w:rsidRPr="00C56FE9">
                          <w:rPr>
                            <w:rStyle w:val="a3"/>
                            <w:rFonts w:ascii="Times New Roman" w:hAnsi="Times New Roman" w:cs="Times New Roman"/>
                            <w:lang w:val="ru-RU"/>
                          </w:rPr>
                          <w:t xml:space="preserve"> </w:t>
                        </w:r>
                        <w:r w:rsidR="00891E43" w:rsidRPr="00C56FE9">
                          <w:rPr>
                            <w:rStyle w:val="a3"/>
                            <w:rFonts w:ascii="Times New Roman" w:hAnsi="Times New Roman" w:cs="Times New Roman"/>
                            <w:lang w:val="ru-RU"/>
                          </w:rPr>
                          <w:t>Членство в ассоциации открыто для всех специалистов</w:t>
                        </w:r>
                      </w:hyperlink>
                      <w:r w:rsidR="00891E43" w:rsidRPr="00C56FE9">
                        <w:rPr>
                          <w:rStyle w:val="a3"/>
                          <w:rFonts w:ascii="Times New Roman" w:hAnsi="Times New Roman" w:cs="Times New Roman"/>
                          <w:lang w:val="ru-RU"/>
                        </w:rPr>
                        <w:t>,</w:t>
                      </w:r>
                      <w:r w:rsidRPr="00C56FE9">
                        <w:rPr>
                          <w:rStyle w:val="5Exact0"/>
                          <w:rFonts w:ascii="Times New Roman" w:hAnsi="Times New Roman" w:cs="Times New Roman"/>
                          <w:lang w:val="ru-RU"/>
                        </w:rPr>
                        <w:t xml:space="preserve"> </w:t>
                      </w:r>
                      <w:r w:rsidR="00891E43" w:rsidRPr="00C56FE9">
                        <w:rPr>
                          <w:rFonts w:ascii="Times New Roman" w:hAnsi="Times New Roman" w:cs="Times New Roman"/>
                          <w:lang w:val="ru-RU"/>
                        </w:rPr>
                        <w:t>вовлеченных в научные исследования</w:t>
                      </w:r>
                      <w:r w:rsidRPr="00C56FE9">
                        <w:rPr>
                          <w:rFonts w:ascii="Times New Roman" w:hAnsi="Times New Roman" w:cs="Times New Roman"/>
                          <w:lang w:val="ru-RU"/>
                        </w:rPr>
                        <w:t xml:space="preserve">, </w:t>
                      </w:r>
                      <w:r w:rsidR="00891E43" w:rsidRPr="00C56FE9">
                        <w:rPr>
                          <w:rFonts w:ascii="Times New Roman" w:hAnsi="Times New Roman" w:cs="Times New Roman"/>
                          <w:lang w:val="ru-RU"/>
                        </w:rPr>
                        <w:t>диагностику и лечение боли</w:t>
                      </w:r>
                      <w:r w:rsidRPr="00C56FE9">
                        <w:rPr>
                          <w:rFonts w:ascii="Times New Roman" w:hAnsi="Times New Roman" w:cs="Times New Roman"/>
                          <w:lang w:val="ru-RU"/>
                        </w:rPr>
                        <w:t xml:space="preserve">. </w:t>
                      </w:r>
                      <w:r w:rsidRPr="00C56FE9">
                        <w:rPr>
                          <w:rFonts w:ascii="Times New Roman" w:hAnsi="Times New Roman" w:cs="Times New Roman"/>
                        </w:rPr>
                        <w:t>IASP</w:t>
                      </w:r>
                      <w:r w:rsidRPr="00C56FE9">
                        <w:rPr>
                          <w:rFonts w:ascii="Times New Roman" w:hAnsi="Times New Roman" w:cs="Times New Roman"/>
                          <w:lang w:val="ru-RU"/>
                        </w:rPr>
                        <w:t xml:space="preserve"> </w:t>
                      </w:r>
                      <w:r w:rsidR="00891E43" w:rsidRPr="00C56FE9">
                        <w:rPr>
                          <w:rFonts w:ascii="Times New Roman" w:hAnsi="Times New Roman" w:cs="Times New Roman"/>
                          <w:lang w:val="ru-RU"/>
                        </w:rPr>
                        <w:t>насчитывает более</w:t>
                      </w:r>
                      <w:r w:rsidRPr="00C56FE9">
                        <w:rPr>
                          <w:rFonts w:ascii="Times New Roman" w:hAnsi="Times New Roman" w:cs="Times New Roman"/>
                          <w:lang w:val="ru-RU"/>
                        </w:rPr>
                        <w:t xml:space="preserve"> 7000</w:t>
                      </w:r>
                      <w:r w:rsidR="00891E43" w:rsidRPr="00C56FE9">
                        <w:rPr>
                          <w:rFonts w:ascii="Times New Roman" w:hAnsi="Times New Roman" w:cs="Times New Roman"/>
                          <w:lang w:val="ru-RU"/>
                        </w:rPr>
                        <w:t xml:space="preserve"> членов в </w:t>
                      </w:r>
                      <w:r w:rsidRPr="00C56FE9">
                        <w:rPr>
                          <w:rFonts w:ascii="Times New Roman" w:hAnsi="Times New Roman" w:cs="Times New Roman"/>
                          <w:lang w:val="ru-RU"/>
                        </w:rPr>
                        <w:t>133</w:t>
                      </w:r>
                      <w:r w:rsidR="00891E43" w:rsidRPr="00C56FE9">
                        <w:rPr>
                          <w:rFonts w:ascii="Times New Roman" w:hAnsi="Times New Roman" w:cs="Times New Roman"/>
                          <w:lang w:val="ru-RU"/>
                        </w:rPr>
                        <w:t xml:space="preserve"> странах</w:t>
                      </w:r>
                      <w:r w:rsidRPr="00C56FE9">
                        <w:rPr>
                          <w:rFonts w:ascii="Times New Roman" w:hAnsi="Times New Roman" w:cs="Times New Roman"/>
                          <w:lang w:val="ru-RU"/>
                        </w:rPr>
                        <w:t xml:space="preserve">, 90 </w:t>
                      </w:r>
                      <w:r w:rsidR="00836AE1" w:rsidRPr="00C56FE9">
                        <w:rPr>
                          <w:rFonts w:ascii="Times New Roman" w:hAnsi="Times New Roman" w:cs="Times New Roman"/>
                          <w:lang w:val="ru-RU"/>
                        </w:rPr>
                        <w:t>национальных подразделений и</w:t>
                      </w:r>
                      <w:r w:rsidRPr="00C56FE9">
                        <w:rPr>
                          <w:rFonts w:ascii="Times New Roman" w:hAnsi="Times New Roman" w:cs="Times New Roman"/>
                          <w:lang w:val="ru-RU"/>
                        </w:rPr>
                        <w:t xml:space="preserve"> 20 </w:t>
                      </w:r>
                      <w:r w:rsidR="00836AE1" w:rsidRPr="00C56FE9">
                        <w:rPr>
                          <w:rFonts w:ascii="Times New Roman" w:hAnsi="Times New Roman" w:cs="Times New Roman"/>
                          <w:lang w:val="ru-RU"/>
                        </w:rPr>
                        <w:t>групп по специальным проблемам, представляющим интерес</w:t>
                      </w:r>
                      <w:r w:rsidRPr="00C56FE9">
                        <w:rPr>
                          <w:rFonts w:ascii="Times New Roman" w:hAnsi="Times New Roman" w:cs="Times New Roman"/>
                          <w:lang w:val="ru-RU"/>
                        </w:rPr>
                        <w:t>.</w:t>
                      </w:r>
                    </w:p>
                    <w:p w14:paraId="00AF130C" w14:textId="77777777" w:rsidR="00011307" w:rsidRPr="00836AE1" w:rsidRDefault="00011307" w:rsidP="003F484C">
                      <w:pPr>
                        <w:pStyle w:val="5"/>
                        <w:shd w:val="clear" w:color="auto" w:fill="auto"/>
                        <w:spacing w:before="0"/>
                        <w:rPr>
                          <w:lang w:val="ru-RU"/>
                        </w:rPr>
                      </w:pPr>
                    </w:p>
                    <w:p w14:paraId="577A59DF" w14:textId="77777777" w:rsidR="00011307" w:rsidRPr="00836AE1" w:rsidRDefault="00011307" w:rsidP="003F484C">
                      <w:pPr>
                        <w:pStyle w:val="5"/>
                        <w:shd w:val="clear" w:color="auto" w:fill="auto"/>
                        <w:spacing w:before="0"/>
                        <w:rPr>
                          <w:lang w:val="ru-RU"/>
                        </w:rPr>
                      </w:pPr>
                    </w:p>
                    <w:p w14:paraId="0BD6A7CB" w14:textId="77777777" w:rsidR="00011307" w:rsidRPr="00836AE1" w:rsidRDefault="00011307">
                      <w:pPr>
                        <w:rPr>
                          <w:lang w:val="ru-RU"/>
                        </w:rPr>
                      </w:pPr>
                    </w:p>
                  </w:txbxContent>
                </v:textbox>
                <w10:wrap type="topAndBottom"/>
              </v:shape>
            </w:pict>
          </mc:Fallback>
        </mc:AlternateContent>
      </w:r>
    </w:p>
    <w:p w14:paraId="26AA179F" w14:textId="77777777" w:rsidR="00721E75" w:rsidRPr="007B27CA" w:rsidRDefault="00721E75" w:rsidP="00721E75">
      <w:pPr>
        <w:pStyle w:val="40"/>
        <w:spacing w:before="0" w:line="240" w:lineRule="auto"/>
        <w:rPr>
          <w:rFonts w:ascii="Times New Roman" w:hAnsi="Times New Roman" w:cs="Times New Roman"/>
          <w:sz w:val="22"/>
          <w:szCs w:val="22"/>
        </w:rPr>
      </w:pPr>
    </w:p>
    <w:p w14:paraId="794FB663" w14:textId="07FC3162" w:rsidR="00AF1FB8" w:rsidRPr="007B27CA" w:rsidRDefault="00836AE1" w:rsidP="00110917">
      <w:pPr>
        <w:pStyle w:val="20"/>
        <w:shd w:val="clear" w:color="auto" w:fill="auto"/>
        <w:spacing w:before="120" w:after="120" w:line="320" w:lineRule="exact"/>
        <w:ind w:firstLine="0"/>
        <w:rPr>
          <w:rFonts w:ascii="Times New Roman" w:hAnsi="Times New Roman" w:cs="Times New Roman"/>
          <w:b/>
          <w:lang w:val="ru-RU"/>
        </w:rPr>
      </w:pPr>
      <w:r w:rsidRPr="007B27CA">
        <w:rPr>
          <w:rFonts w:ascii="Times New Roman" w:hAnsi="Times New Roman" w:cs="Times New Roman"/>
          <w:b/>
          <w:lang w:val="ru-RU"/>
        </w:rPr>
        <w:t xml:space="preserve">В рамках </w:t>
      </w:r>
      <w:r w:rsidR="00CB68A7">
        <w:rPr>
          <w:rFonts w:ascii="Times New Roman" w:hAnsi="Times New Roman" w:cs="Times New Roman"/>
          <w:b/>
          <w:lang w:val="ru-RU"/>
        </w:rPr>
        <w:t>всемирного</w:t>
      </w:r>
      <w:r w:rsidRPr="007B27CA">
        <w:rPr>
          <w:rFonts w:ascii="Times New Roman" w:hAnsi="Times New Roman" w:cs="Times New Roman"/>
          <w:b/>
          <w:lang w:val="ru-RU"/>
        </w:rPr>
        <w:t xml:space="preserve"> года </w:t>
      </w:r>
      <w:r w:rsidR="003668F5">
        <w:rPr>
          <w:rFonts w:ascii="Times New Roman" w:hAnsi="Times New Roman" w:cs="Times New Roman"/>
          <w:b/>
          <w:lang w:val="ru-RU"/>
        </w:rPr>
        <w:t>против</w:t>
      </w:r>
      <w:r w:rsidRPr="007B27CA">
        <w:rPr>
          <w:rFonts w:ascii="Times New Roman" w:hAnsi="Times New Roman" w:cs="Times New Roman"/>
          <w:b/>
          <w:lang w:val="ru-RU"/>
        </w:rPr>
        <w:t xml:space="preserve"> послеоперационной бол</w:t>
      </w:r>
      <w:r w:rsidR="003668F5">
        <w:rPr>
          <w:rFonts w:ascii="Times New Roman" w:hAnsi="Times New Roman" w:cs="Times New Roman"/>
          <w:b/>
          <w:lang w:val="ru-RU"/>
        </w:rPr>
        <w:t>и</w:t>
      </w:r>
      <w:r w:rsidR="007D2EF6" w:rsidRPr="007B27CA">
        <w:rPr>
          <w:rFonts w:ascii="Times New Roman" w:hAnsi="Times New Roman" w:cs="Times New Roman"/>
          <w:b/>
          <w:lang w:val="ru-RU"/>
        </w:rPr>
        <w:t xml:space="preserve"> (</w:t>
      </w:r>
      <w:r w:rsidR="006336E7" w:rsidRPr="007B27CA">
        <w:rPr>
          <w:rFonts w:ascii="Times New Roman" w:hAnsi="Times New Roman" w:cs="Times New Roman"/>
          <w:b/>
        </w:rPr>
        <w:t>Global</w:t>
      </w:r>
      <w:r w:rsidR="006336E7" w:rsidRPr="007B27CA">
        <w:rPr>
          <w:rFonts w:ascii="Times New Roman" w:hAnsi="Times New Roman" w:cs="Times New Roman"/>
          <w:b/>
          <w:lang w:val="ru-RU"/>
        </w:rPr>
        <w:t xml:space="preserve"> </w:t>
      </w:r>
      <w:r w:rsidR="006336E7" w:rsidRPr="007B27CA">
        <w:rPr>
          <w:rFonts w:ascii="Times New Roman" w:hAnsi="Times New Roman" w:cs="Times New Roman"/>
          <w:b/>
        </w:rPr>
        <w:t>Year</w:t>
      </w:r>
      <w:r w:rsidR="006336E7" w:rsidRPr="007B27CA">
        <w:rPr>
          <w:rFonts w:ascii="Times New Roman" w:hAnsi="Times New Roman" w:cs="Times New Roman"/>
          <w:b/>
          <w:lang w:val="ru-RU"/>
        </w:rPr>
        <w:t xml:space="preserve"> </w:t>
      </w:r>
      <w:r w:rsidR="006336E7" w:rsidRPr="007B27CA">
        <w:rPr>
          <w:rFonts w:ascii="Times New Roman" w:hAnsi="Times New Roman" w:cs="Times New Roman"/>
          <w:b/>
        </w:rPr>
        <w:t>Against</w:t>
      </w:r>
      <w:r w:rsidR="006336E7" w:rsidRPr="007B27CA">
        <w:rPr>
          <w:rFonts w:ascii="Times New Roman" w:hAnsi="Times New Roman" w:cs="Times New Roman"/>
          <w:b/>
          <w:lang w:val="ru-RU"/>
        </w:rPr>
        <w:t xml:space="preserve"> </w:t>
      </w:r>
      <w:r w:rsidR="006336E7" w:rsidRPr="007B27CA">
        <w:rPr>
          <w:rFonts w:ascii="Times New Roman" w:hAnsi="Times New Roman" w:cs="Times New Roman"/>
          <w:b/>
        </w:rPr>
        <w:t>Pain</w:t>
      </w:r>
      <w:r w:rsidR="006336E7" w:rsidRPr="007B27CA">
        <w:rPr>
          <w:rFonts w:ascii="Times New Roman" w:hAnsi="Times New Roman" w:cs="Times New Roman"/>
          <w:b/>
          <w:lang w:val="ru-RU"/>
        </w:rPr>
        <w:t xml:space="preserve"> </w:t>
      </w:r>
      <w:r w:rsidR="006336E7" w:rsidRPr="007B27CA">
        <w:rPr>
          <w:rFonts w:ascii="Times New Roman" w:hAnsi="Times New Roman" w:cs="Times New Roman"/>
          <w:b/>
        </w:rPr>
        <w:t>After</w:t>
      </w:r>
      <w:r w:rsidR="006336E7" w:rsidRPr="007B27CA">
        <w:rPr>
          <w:rFonts w:ascii="Times New Roman" w:hAnsi="Times New Roman" w:cs="Times New Roman"/>
          <w:b/>
          <w:lang w:val="ru-RU"/>
        </w:rPr>
        <w:t xml:space="preserve"> </w:t>
      </w:r>
      <w:r w:rsidR="006336E7" w:rsidRPr="007B27CA">
        <w:rPr>
          <w:rFonts w:ascii="Times New Roman" w:hAnsi="Times New Roman" w:cs="Times New Roman"/>
          <w:b/>
        </w:rPr>
        <w:t>Surgery</w:t>
      </w:r>
      <w:r w:rsidR="007D2EF6" w:rsidRPr="007B27CA">
        <w:rPr>
          <w:rFonts w:ascii="Times New Roman" w:hAnsi="Times New Roman" w:cs="Times New Roman"/>
          <w:b/>
          <w:lang w:val="ru-RU"/>
        </w:rPr>
        <w:t>)</w:t>
      </w:r>
      <w:r w:rsidR="006336E7" w:rsidRPr="007B27CA">
        <w:rPr>
          <w:rFonts w:ascii="Times New Roman" w:hAnsi="Times New Roman" w:cs="Times New Roman"/>
          <w:b/>
          <w:lang w:val="ru-RU"/>
        </w:rPr>
        <w:t xml:space="preserve"> </w:t>
      </w:r>
      <w:r w:rsidR="006336E7" w:rsidRPr="007B27CA">
        <w:rPr>
          <w:rFonts w:ascii="Times New Roman" w:hAnsi="Times New Roman" w:cs="Times New Roman"/>
          <w:b/>
        </w:rPr>
        <w:t>IASP</w:t>
      </w:r>
      <w:r w:rsidR="007D2EF6" w:rsidRPr="007B27CA">
        <w:rPr>
          <w:rFonts w:ascii="Times New Roman" w:hAnsi="Times New Roman" w:cs="Times New Roman"/>
          <w:b/>
          <w:lang w:val="ru-RU"/>
        </w:rPr>
        <w:t xml:space="preserve"> предоставляет ряд информационных </w:t>
      </w:r>
      <w:r w:rsidR="007B27CA">
        <w:rPr>
          <w:rFonts w:ascii="Times New Roman" w:hAnsi="Times New Roman" w:cs="Times New Roman"/>
          <w:b/>
          <w:lang w:val="ru-RU"/>
        </w:rPr>
        <w:t>бюллетеней</w:t>
      </w:r>
      <w:r w:rsidR="007D2EF6" w:rsidRPr="007B27CA">
        <w:rPr>
          <w:rFonts w:ascii="Times New Roman" w:hAnsi="Times New Roman" w:cs="Times New Roman"/>
          <w:b/>
          <w:lang w:val="ru-RU"/>
        </w:rPr>
        <w:t>, охватывающих научные вопросы, связанные с послеоперационной болью</w:t>
      </w:r>
      <w:r w:rsidR="006336E7" w:rsidRPr="007B27CA">
        <w:rPr>
          <w:rFonts w:ascii="Times New Roman" w:hAnsi="Times New Roman" w:cs="Times New Roman"/>
          <w:b/>
          <w:lang w:val="ru-RU"/>
        </w:rPr>
        <w:t xml:space="preserve">. </w:t>
      </w:r>
      <w:r w:rsidR="007D2EF6" w:rsidRPr="007B27CA">
        <w:rPr>
          <w:rFonts w:ascii="Times New Roman" w:hAnsi="Times New Roman" w:cs="Times New Roman"/>
          <w:b/>
          <w:lang w:val="ru-RU"/>
        </w:rPr>
        <w:t>Эти документы переведены на различные языки и доступны для свободного скачивания с веб-сайта. Дополнительная информация представлена на веб-сайте</w:t>
      </w:r>
      <w:hyperlink r:id="rId10" w:history="1">
        <w:r w:rsidR="006336E7" w:rsidRPr="007B27CA">
          <w:rPr>
            <w:rStyle w:val="a3"/>
            <w:rFonts w:ascii="Times New Roman" w:hAnsi="Times New Roman" w:cs="Times New Roman"/>
            <w:b/>
            <w:lang w:val="ru-RU"/>
          </w:rPr>
          <w:t xml:space="preserve"> </w:t>
        </w:r>
        <w:r w:rsidR="006336E7" w:rsidRPr="007B27CA">
          <w:rPr>
            <w:rStyle w:val="a3"/>
            <w:rFonts w:ascii="Times New Roman" w:hAnsi="Times New Roman" w:cs="Times New Roman"/>
            <w:b/>
          </w:rPr>
          <w:t>www</w:t>
        </w:r>
        <w:r w:rsidR="006336E7" w:rsidRPr="007B27CA">
          <w:rPr>
            <w:rStyle w:val="a3"/>
            <w:rFonts w:ascii="Times New Roman" w:hAnsi="Times New Roman" w:cs="Times New Roman"/>
            <w:b/>
            <w:lang w:val="ru-RU"/>
          </w:rPr>
          <w:t>.</w:t>
        </w:r>
        <w:r w:rsidR="006336E7" w:rsidRPr="007B27CA">
          <w:rPr>
            <w:rStyle w:val="a3"/>
            <w:rFonts w:ascii="Times New Roman" w:hAnsi="Times New Roman" w:cs="Times New Roman"/>
            <w:b/>
          </w:rPr>
          <w:t>iasp</w:t>
        </w:r>
        <w:r w:rsidR="006336E7" w:rsidRPr="007B27CA">
          <w:rPr>
            <w:rStyle w:val="a3"/>
            <w:rFonts w:ascii="Times New Roman" w:hAnsi="Times New Roman" w:cs="Times New Roman"/>
            <w:b/>
            <w:lang w:val="ru-RU"/>
          </w:rPr>
          <w:t>-</w:t>
        </w:r>
        <w:r w:rsidR="006336E7" w:rsidRPr="007B27CA">
          <w:rPr>
            <w:rStyle w:val="a3"/>
            <w:rFonts w:ascii="Times New Roman" w:hAnsi="Times New Roman" w:cs="Times New Roman"/>
            <w:b/>
          </w:rPr>
          <w:t>pain</w:t>
        </w:r>
        <w:r w:rsidR="006336E7" w:rsidRPr="007B27CA">
          <w:rPr>
            <w:rStyle w:val="a3"/>
            <w:rFonts w:ascii="Times New Roman" w:hAnsi="Times New Roman" w:cs="Times New Roman"/>
            <w:b/>
            <w:lang w:val="ru-RU"/>
          </w:rPr>
          <w:t>.</w:t>
        </w:r>
        <w:r w:rsidR="006336E7" w:rsidRPr="007B27CA">
          <w:rPr>
            <w:rStyle w:val="a3"/>
            <w:rFonts w:ascii="Times New Roman" w:hAnsi="Times New Roman" w:cs="Times New Roman"/>
            <w:b/>
          </w:rPr>
          <w:t>org</w:t>
        </w:r>
        <w:r w:rsidR="006336E7" w:rsidRPr="007B27CA">
          <w:rPr>
            <w:rStyle w:val="a3"/>
            <w:rFonts w:ascii="Times New Roman" w:hAnsi="Times New Roman" w:cs="Times New Roman"/>
            <w:b/>
            <w:lang w:val="ru-RU"/>
          </w:rPr>
          <w:t>/</w:t>
        </w:r>
        <w:r w:rsidR="006336E7" w:rsidRPr="007B27CA">
          <w:rPr>
            <w:rStyle w:val="a3"/>
            <w:rFonts w:ascii="Times New Roman" w:hAnsi="Times New Roman" w:cs="Times New Roman"/>
            <w:b/>
          </w:rPr>
          <w:t>globalyear</w:t>
        </w:r>
      </w:hyperlink>
      <w:r w:rsidR="006336E7" w:rsidRPr="007B27CA">
        <w:rPr>
          <w:rFonts w:ascii="Times New Roman" w:hAnsi="Times New Roman" w:cs="Times New Roman"/>
          <w:b/>
          <w:lang w:val="ru-RU"/>
        </w:rPr>
        <w:t>.</w:t>
      </w:r>
      <w:bookmarkEnd w:id="6"/>
    </w:p>
    <w:sectPr w:rsidR="00AF1FB8" w:rsidRPr="007B27CA" w:rsidSect="003F5E47">
      <w:footerReference w:type="default" r:id="rId11"/>
      <w:type w:val="continuous"/>
      <w:pgSz w:w="12240" w:h="15840"/>
      <w:pgMar w:top="1418" w:right="1134" w:bottom="2127" w:left="1701" w:header="0" w:footer="1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8B04D" w14:textId="77777777" w:rsidR="005107F5" w:rsidRDefault="005107F5">
      <w:r>
        <w:separator/>
      </w:r>
    </w:p>
  </w:endnote>
  <w:endnote w:type="continuationSeparator" w:id="0">
    <w:p w14:paraId="1BFBC711" w14:textId="77777777" w:rsidR="005107F5" w:rsidRDefault="0051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493934943"/>
  <w:bookmarkStart w:id="8" w:name="_Hlk493934944"/>
  <w:bookmarkStart w:id="9" w:name="_Hlk493934945"/>
  <w:p w14:paraId="6C41DE47" w14:textId="77777777" w:rsidR="00011307" w:rsidRPr="00997158" w:rsidRDefault="00011307" w:rsidP="003F5E47">
    <w:pPr>
      <w:pStyle w:val="aa"/>
      <w:pBdr>
        <w:top w:val="single" w:sz="4" w:space="12" w:color="auto"/>
      </w:pBdr>
      <w:rPr>
        <w:rFonts w:ascii="Times New Roman" w:hAnsi="Times New Roman" w:cs="Times New Roman"/>
        <w:sz w:val="20"/>
        <w:szCs w:val="20"/>
        <w:lang w:val="ru-RU"/>
      </w:rPr>
    </w:pPr>
    <w:r w:rsidRPr="00997158">
      <w:rPr>
        <w:rFonts w:ascii="Times New Roman" w:hAnsi="Times New Roman" w:cs="Times New Roman"/>
        <w:noProof/>
        <w:sz w:val="20"/>
        <w:szCs w:val="20"/>
        <w:lang w:val="ru-RU" w:eastAsia="ru-RU" w:bidi="ar-SA"/>
      </w:rPr>
      <mc:AlternateContent>
        <mc:Choice Requires="wps">
          <w:drawing>
            <wp:anchor distT="0" distB="0" distL="114300" distR="114300" simplePos="0" relativeHeight="251660288" behindDoc="0" locked="0" layoutInCell="1" allowOverlap="1" wp14:anchorId="3A5D1AA2" wp14:editId="20D380C9">
              <wp:simplePos x="0" y="0"/>
              <wp:positionH relativeFrom="column">
                <wp:posOffset>495139</wp:posOffset>
              </wp:positionH>
              <wp:positionV relativeFrom="page">
                <wp:posOffset>9052778</wp:posOffset>
              </wp:positionV>
              <wp:extent cx="1240790" cy="20066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124079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61BD9" w14:textId="77777777" w:rsidR="00011307" w:rsidRPr="00665429" w:rsidRDefault="00011307" w:rsidP="003F5E47">
                          <w:pPr>
                            <w:rPr>
                              <w:rFonts w:ascii="Times New Roman" w:hAnsi="Times New Roman" w:cs="Times New Roman"/>
                              <w:i/>
                              <w:color w:val="767171" w:themeColor="background2" w:themeShade="80"/>
                              <w:sz w:val="12"/>
                              <w:szCs w:val="12"/>
                            </w:rPr>
                          </w:pPr>
                          <w:r w:rsidRPr="00665429">
                            <w:rPr>
                              <w:rFonts w:ascii="Times New Roman" w:hAnsi="Times New Roman" w:cs="Times New Roman"/>
                              <w:b/>
                              <w:i/>
                              <w:color w:val="767171" w:themeColor="background2" w:themeShade="80"/>
                              <w:sz w:val="12"/>
                              <w:szCs w:val="12"/>
                            </w:rPr>
                            <w:t>Working together for pain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5D1AA2" id="_x0000_t202" coordsize="21600,21600" o:spt="202" path="m,l,21600r21600,l21600,xe">
              <v:stroke joinstyle="miter"/>
              <v:path gradientshapeok="t" o:connecttype="rect"/>
            </v:shapetype>
            <v:shape id="Надпись 3" o:spid="_x0000_s1027" type="#_x0000_t202" style="position:absolute;margin-left:39pt;margin-top:712.8pt;width:97.7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" filled="f" stroked="f" strokeweight=".5pt">
              <v:textbox>
                <w:txbxContent>
                  <w:p w14:paraId="0DC61BD9" w14:textId="77777777" w:rsidR="00011307" w:rsidRPr="00665429" w:rsidRDefault="00011307" w:rsidP="003F5E47">
                    <w:pPr>
                      <w:rPr>
                        <w:rFonts w:ascii="Times New Roman" w:hAnsi="Times New Roman" w:cs="Times New Roman"/>
                        <w:i/>
                        <w:color w:val="767171" w:themeColor="background2" w:themeShade="80"/>
                        <w:sz w:val="12"/>
                        <w:szCs w:val="12"/>
                      </w:rPr>
                    </w:pPr>
                    <w:r w:rsidRPr="00665429">
                      <w:rPr>
                        <w:rFonts w:ascii="Times New Roman" w:hAnsi="Times New Roman" w:cs="Times New Roman"/>
                        <w:b/>
                        <w:i/>
                        <w:color w:val="767171" w:themeColor="background2" w:themeShade="80"/>
                        <w:sz w:val="12"/>
                        <w:szCs w:val="12"/>
                      </w:rPr>
                      <w:t>Working together for pain relief</w:t>
                    </w:r>
                  </w:p>
                </w:txbxContent>
              </v:textbox>
              <w10:wrap anchory="page"/>
            </v:shape>
          </w:pict>
        </mc:Fallback>
      </mc:AlternateContent>
    </w:r>
    <w:r w:rsidRPr="00997158">
      <w:rPr>
        <w:rFonts w:ascii="Times New Roman" w:hAnsi="Times New Roman" w:cs="Times New Roman"/>
        <w:noProof/>
        <w:sz w:val="20"/>
        <w:szCs w:val="20"/>
        <w:lang w:val="ru-RU" w:eastAsia="ru-RU" w:bidi="ar-SA"/>
      </w:rPr>
      <mc:AlternateContent>
        <mc:Choice Requires="wps">
          <w:drawing>
            <wp:anchor distT="0" distB="0" distL="114300" distR="114300" simplePos="0" relativeHeight="251659264" behindDoc="0" locked="0" layoutInCell="1" allowOverlap="1" wp14:anchorId="6D0060E1" wp14:editId="42918AFA">
              <wp:simplePos x="0" y="0"/>
              <wp:positionH relativeFrom="column">
                <wp:posOffset>508000</wp:posOffset>
              </wp:positionH>
              <wp:positionV relativeFrom="bottomMargin">
                <wp:posOffset>106985</wp:posOffset>
              </wp:positionV>
              <wp:extent cx="1223645" cy="170815"/>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1223645"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DCFE1" w14:textId="77777777" w:rsidR="00011307" w:rsidRPr="00665429" w:rsidRDefault="00011307" w:rsidP="003F5E47">
                          <w:pPr>
                            <w:rPr>
                              <w:color w:val="767171" w:themeColor="background2" w:themeShade="80"/>
                              <w:sz w:val="8"/>
                              <w:szCs w:val="8"/>
                            </w:rPr>
                          </w:pPr>
                          <w:r w:rsidRPr="00665429">
                            <w:rPr>
                              <w:b/>
                              <w:color w:val="767171" w:themeColor="background2" w:themeShade="80"/>
                              <w:sz w:val="8"/>
                              <w:szCs w:val="8"/>
                            </w:rPr>
                            <w:t>International Association</w:t>
                          </w:r>
                          <w:r w:rsidRPr="00665429">
                            <w:rPr>
                              <w:color w:val="767171" w:themeColor="background2" w:themeShade="80"/>
                              <w:sz w:val="8"/>
                              <w:szCs w:val="8"/>
                            </w:rPr>
                            <w:t xml:space="preserve"> for the </w:t>
                          </w:r>
                          <w:r w:rsidRPr="00665429">
                            <w:rPr>
                              <w:b/>
                              <w:color w:val="767171" w:themeColor="background2" w:themeShade="80"/>
                              <w:sz w:val="8"/>
                              <w:szCs w:val="8"/>
                            </w:rPr>
                            <w:t>Study</w:t>
                          </w:r>
                          <w:r w:rsidRPr="00665429">
                            <w:rPr>
                              <w:color w:val="767171" w:themeColor="background2" w:themeShade="80"/>
                              <w:sz w:val="8"/>
                              <w:szCs w:val="8"/>
                            </w:rPr>
                            <w:t xml:space="preserve"> of </w:t>
                          </w:r>
                          <w:r w:rsidRPr="00665429">
                            <w:rPr>
                              <w:b/>
                              <w:color w:val="767171" w:themeColor="background2" w:themeShade="80"/>
                              <w:sz w:val="8"/>
                              <w:szCs w:val="8"/>
                            </w:rPr>
                            <w:t>Pain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060E1" id="Надпись 1" o:spid="_x0000_s1028" type="#_x0000_t202" style="position:absolute;margin-left:40pt;margin-top:8.4pt;width:96.3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" filled="f" stroked="f" strokeweight=".5pt">
              <v:textbox>
                <w:txbxContent>
                  <w:p w14:paraId="689DCFE1" w14:textId="77777777" w:rsidR="00011307" w:rsidRPr="00665429" w:rsidRDefault="00011307" w:rsidP="003F5E47">
                    <w:pPr>
                      <w:rPr>
                        <w:color w:val="767171" w:themeColor="background2" w:themeShade="80"/>
                        <w:sz w:val="8"/>
                        <w:szCs w:val="8"/>
                      </w:rPr>
                    </w:pPr>
                    <w:r w:rsidRPr="00665429">
                      <w:rPr>
                        <w:b/>
                        <w:color w:val="767171" w:themeColor="background2" w:themeShade="80"/>
                        <w:sz w:val="8"/>
                        <w:szCs w:val="8"/>
                      </w:rPr>
                      <w:t>International Association</w:t>
                    </w:r>
                    <w:r w:rsidRPr="00665429">
                      <w:rPr>
                        <w:color w:val="767171" w:themeColor="background2" w:themeShade="80"/>
                        <w:sz w:val="8"/>
                        <w:szCs w:val="8"/>
                      </w:rPr>
                      <w:t xml:space="preserve"> for the </w:t>
                    </w:r>
                    <w:r w:rsidRPr="00665429">
                      <w:rPr>
                        <w:b/>
                        <w:color w:val="767171" w:themeColor="background2" w:themeShade="80"/>
                        <w:sz w:val="8"/>
                        <w:szCs w:val="8"/>
                      </w:rPr>
                      <w:t>Study</w:t>
                    </w:r>
                    <w:r w:rsidRPr="00665429">
                      <w:rPr>
                        <w:color w:val="767171" w:themeColor="background2" w:themeShade="80"/>
                        <w:sz w:val="8"/>
                        <w:szCs w:val="8"/>
                      </w:rPr>
                      <w:t xml:space="preserve"> of </w:t>
                    </w:r>
                    <w:r w:rsidRPr="00665429">
                      <w:rPr>
                        <w:b/>
                        <w:color w:val="767171" w:themeColor="background2" w:themeShade="80"/>
                        <w:sz w:val="8"/>
                        <w:szCs w:val="8"/>
                      </w:rPr>
                      <w:t>Pain</w:t>
                    </w:r>
                  </w:p>
                </w:txbxContent>
              </v:textbox>
              <w10:wrap anchory="margin"/>
            </v:shape>
          </w:pict>
        </mc:Fallback>
      </mc:AlternateContent>
    </w:r>
    <w:r w:rsidRPr="00997158">
      <w:rPr>
        <w:rFonts w:ascii="Times New Roman" w:hAnsi="Times New Roman" w:cs="Times New Roman"/>
        <w:b/>
        <w:noProof/>
        <w:sz w:val="20"/>
        <w:szCs w:val="20"/>
        <w:lang w:val="ru-RU" w:eastAsia="ru-RU" w:bidi="ar-SA"/>
      </w:rPr>
      <w:drawing>
        <wp:inline distT="0" distB="0" distL="0" distR="0" wp14:anchorId="648D80BE" wp14:editId="2390F6C1">
          <wp:extent cx="1754505" cy="51308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13080"/>
                  </a:xfrm>
                  <a:prstGeom prst="rect">
                    <a:avLst/>
                  </a:prstGeom>
                  <a:noFill/>
                  <a:ln>
                    <a:noFill/>
                  </a:ln>
                </pic:spPr>
              </pic:pic>
            </a:graphicData>
          </a:graphic>
        </wp:inline>
      </w:drawing>
    </w:r>
    <w:r w:rsidRPr="00997158">
      <w:rPr>
        <w:rFonts w:ascii="Times New Roman" w:hAnsi="Times New Roman" w:cs="Times New Roman"/>
        <w:b/>
        <w:sz w:val="20"/>
        <w:szCs w:val="20"/>
        <w:lang w:val="ru-RU"/>
      </w:rPr>
      <w:t xml:space="preserve">  </w:t>
    </w:r>
    <w:r w:rsidRPr="00997158">
      <w:rPr>
        <w:rFonts w:ascii="Times New Roman" w:hAnsi="Times New Roman" w:cs="Times New Roman"/>
        <w:sz w:val="20"/>
        <w:szCs w:val="20"/>
        <w:lang w:val="ru-RU"/>
      </w:rPr>
      <w:t>®</w:t>
    </w:r>
    <w:r w:rsidR="00F64769" w:rsidRPr="00997158">
      <w:rPr>
        <w:rFonts w:ascii="Times New Roman" w:hAnsi="Times New Roman" w:cs="Times New Roman"/>
        <w:sz w:val="20"/>
        <w:szCs w:val="20"/>
        <w:lang w:val="ru-RU"/>
      </w:rPr>
      <w:t>Авторское право</w:t>
    </w:r>
    <w:r w:rsidR="0085180C" w:rsidRPr="00997158">
      <w:rPr>
        <w:rFonts w:ascii="Times New Roman" w:hAnsi="Times New Roman" w:cs="Times New Roman"/>
        <w:sz w:val="20"/>
        <w:szCs w:val="20"/>
        <w:lang w:val="ru-RU"/>
      </w:rPr>
      <w:t>,</w:t>
    </w:r>
    <w:r w:rsidRPr="00997158">
      <w:rPr>
        <w:rFonts w:ascii="Times New Roman" w:hAnsi="Times New Roman" w:cs="Times New Roman"/>
        <w:sz w:val="20"/>
        <w:szCs w:val="20"/>
        <w:lang w:val="ru-RU"/>
      </w:rPr>
      <w:t xml:space="preserve"> 2017</w:t>
    </w:r>
    <w:r w:rsidR="0085180C" w:rsidRPr="00997158">
      <w:rPr>
        <w:rFonts w:ascii="Times New Roman" w:hAnsi="Times New Roman" w:cs="Times New Roman"/>
        <w:sz w:val="20"/>
        <w:szCs w:val="20"/>
        <w:lang w:val="ru-RU"/>
      </w:rPr>
      <w:t xml:space="preserve"> год</w:t>
    </w:r>
    <w:r w:rsidR="00F64769" w:rsidRPr="00997158">
      <w:rPr>
        <w:rFonts w:ascii="Times New Roman" w:hAnsi="Times New Roman" w:cs="Times New Roman"/>
        <w:sz w:val="20"/>
        <w:szCs w:val="20"/>
        <w:lang w:val="ru-RU"/>
      </w:rPr>
      <w:t>.</w:t>
    </w:r>
    <w:r w:rsidR="0085180C" w:rsidRPr="00997158">
      <w:rPr>
        <w:rFonts w:ascii="Times New Roman" w:hAnsi="Times New Roman" w:cs="Times New Roman"/>
        <w:sz w:val="20"/>
        <w:szCs w:val="20"/>
        <w:lang w:val="ru-RU"/>
      </w:rPr>
      <w:t xml:space="preserve"> Международная ассоциация по изучению боли</w:t>
    </w:r>
    <w:r w:rsidRPr="00997158">
      <w:rPr>
        <w:rFonts w:ascii="Times New Roman" w:hAnsi="Times New Roman" w:cs="Times New Roman"/>
        <w:sz w:val="20"/>
        <w:szCs w:val="20"/>
        <w:lang w:val="ru-RU"/>
      </w:rPr>
      <w:t xml:space="preserve">. </w:t>
    </w:r>
    <w:r w:rsidR="0085180C" w:rsidRPr="00997158">
      <w:rPr>
        <w:rFonts w:ascii="Times New Roman" w:hAnsi="Times New Roman" w:cs="Times New Roman"/>
        <w:sz w:val="20"/>
        <w:szCs w:val="20"/>
        <w:lang w:val="ru-RU"/>
      </w:rPr>
      <w:t>Все права защищены</w:t>
    </w:r>
    <w:r w:rsidRPr="00997158">
      <w:rPr>
        <w:rFonts w:ascii="Times New Roman" w:hAnsi="Times New Roman" w:cs="Times New Roman"/>
        <w:sz w:val="20"/>
        <w:szCs w:val="20"/>
        <w:lang w:val="ru-RU"/>
      </w:rPr>
      <w:t>.</w:t>
    </w:r>
  </w:p>
  <w:p w14:paraId="35F92D4C" w14:textId="77777777" w:rsidR="00011307" w:rsidRPr="00997158" w:rsidRDefault="00011307" w:rsidP="00BF7905">
    <w:pPr>
      <w:pStyle w:val="aa"/>
      <w:pBdr>
        <w:top w:val="single" w:sz="4" w:space="12" w:color="auto"/>
      </w:pBdr>
      <w:rPr>
        <w:rFonts w:ascii="Times New Roman" w:hAnsi="Times New Roman" w:cs="Times New Roman"/>
        <w:b/>
        <w:sz w:val="20"/>
        <w:szCs w:val="20"/>
        <w:lang w:val="ru-RU"/>
      </w:rPr>
    </w:pPr>
    <w:r w:rsidRPr="00997158">
      <w:rPr>
        <w:rFonts w:ascii="Times New Roman" w:hAnsi="Times New Roman" w:cs="Times New Roman"/>
        <w:b/>
        <w:sz w:val="20"/>
        <w:szCs w:val="20"/>
      </w:rPr>
      <w:t>IASP</w:t>
    </w:r>
    <w:r w:rsidRPr="00997158">
      <w:rPr>
        <w:rFonts w:ascii="Times New Roman" w:hAnsi="Times New Roman" w:cs="Times New Roman"/>
        <w:b/>
        <w:sz w:val="20"/>
        <w:szCs w:val="20"/>
        <w:lang w:val="ru-RU"/>
      </w:rPr>
      <w:t xml:space="preserve"> </w:t>
    </w:r>
    <w:r w:rsidR="007D2EF6" w:rsidRPr="00997158">
      <w:rPr>
        <w:rFonts w:ascii="Times New Roman" w:hAnsi="Times New Roman" w:cs="Times New Roman"/>
        <w:b/>
        <w:sz w:val="20"/>
        <w:szCs w:val="20"/>
        <w:lang w:val="ru-RU"/>
      </w:rPr>
      <w:t>объединяет</w:t>
    </w:r>
    <w:r w:rsidR="00BF7905" w:rsidRPr="00997158">
      <w:rPr>
        <w:rFonts w:ascii="Times New Roman" w:hAnsi="Times New Roman" w:cs="Times New Roman"/>
        <w:b/>
        <w:sz w:val="20"/>
        <w:szCs w:val="20"/>
        <w:lang w:val="ru-RU"/>
      </w:rPr>
      <w:t xml:space="preserve"> ученых, клиницистов, медработников и должностных лиц, принимающих решения, для стимулирования и поддержки изучения боли и применения этих знаний для</w:t>
    </w:r>
    <w:r w:rsidR="0085180C" w:rsidRPr="00997158">
      <w:rPr>
        <w:rFonts w:ascii="Times New Roman" w:hAnsi="Times New Roman" w:cs="Times New Roman"/>
        <w:b/>
        <w:sz w:val="20"/>
        <w:szCs w:val="20"/>
        <w:lang w:val="ru-RU"/>
      </w:rPr>
      <w:t xml:space="preserve"> совершенствования методов ослабления боли во всем мире</w:t>
    </w:r>
    <w:r w:rsidRPr="00997158">
      <w:rPr>
        <w:rFonts w:ascii="Times New Roman" w:hAnsi="Times New Roman" w:cs="Times New Roman"/>
        <w:b/>
        <w:sz w:val="20"/>
        <w:szCs w:val="20"/>
        <w:lang w:val="ru-RU"/>
      </w:rPr>
      <w:t>.</w:t>
    </w:r>
  </w:p>
  <w:bookmarkEnd w:id="7"/>
  <w:bookmarkEnd w:id="8"/>
  <w:bookmarkEnd w:id="9"/>
  <w:p w14:paraId="334B9ED7" w14:textId="77777777" w:rsidR="00011307" w:rsidRPr="00BF7905" w:rsidRDefault="00011307" w:rsidP="00111508">
    <w:pPr>
      <w:pStyle w:val="aa"/>
      <w:rPr>
        <w:rFonts w:asciiTheme="minorHAnsi" w:hAnsiTheme="minorHAnsi" w:cstheme="minorHAnsi"/>
        <w:sz w:val="20"/>
        <w:szCs w:val="2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FC9F3" w14:textId="77777777" w:rsidR="005107F5" w:rsidRDefault="005107F5"/>
  </w:footnote>
  <w:footnote w:type="continuationSeparator" w:id="0">
    <w:p w14:paraId="68C64091" w14:textId="77777777" w:rsidR="005107F5" w:rsidRDefault="005107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A7ECA"/>
    <w:multiLevelType w:val="hybridMultilevel"/>
    <w:tmpl w:val="C03069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F43914"/>
    <w:multiLevelType w:val="hybridMultilevel"/>
    <w:tmpl w:val="006689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F0021C"/>
    <w:multiLevelType w:val="hybridMultilevel"/>
    <w:tmpl w:val="37D8B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C42F60"/>
    <w:multiLevelType w:val="multilevel"/>
    <w:tmpl w:val="58A66D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9166A7"/>
    <w:multiLevelType w:val="hybridMultilevel"/>
    <w:tmpl w:val="E0B28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EC47F6"/>
    <w:multiLevelType w:val="multilevel"/>
    <w:tmpl w:val="DC1CD5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9A3A35"/>
    <w:multiLevelType w:val="hybridMultilevel"/>
    <w:tmpl w:val="6292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2A5C98"/>
    <w:multiLevelType w:val="hybridMultilevel"/>
    <w:tmpl w:val="E3D85A32"/>
    <w:lvl w:ilvl="0" w:tplc="04190003">
      <w:start w:val="1"/>
      <w:numFmt w:val="bullet"/>
      <w:lvlText w:val="o"/>
      <w:lvlJc w:val="left"/>
      <w:pPr>
        <w:ind w:left="1840" w:hanging="360"/>
      </w:pPr>
      <w:rPr>
        <w:rFonts w:ascii="Courier New" w:hAnsi="Courier New" w:cs="Courier New"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8" w15:restartNumberingAfterBreak="0">
    <w:nsid w:val="62AA57CA"/>
    <w:multiLevelType w:val="hybridMultilevel"/>
    <w:tmpl w:val="4E00EA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7123A3"/>
    <w:multiLevelType w:val="hybridMultilevel"/>
    <w:tmpl w:val="DA42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2F7A5E"/>
    <w:multiLevelType w:val="hybridMultilevel"/>
    <w:tmpl w:val="9A6C8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1A3BF4"/>
    <w:multiLevelType w:val="hybridMultilevel"/>
    <w:tmpl w:val="5D5057D6"/>
    <w:lvl w:ilvl="0" w:tplc="04190003">
      <w:start w:val="1"/>
      <w:numFmt w:val="bullet"/>
      <w:lvlText w:val="o"/>
      <w:lvlJc w:val="left"/>
      <w:pPr>
        <w:ind w:left="1840" w:hanging="360"/>
      </w:pPr>
      <w:rPr>
        <w:rFonts w:ascii="Courier New" w:hAnsi="Courier New" w:cs="Courier New"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2" w15:restartNumberingAfterBreak="0">
    <w:nsid w:val="7DE212C9"/>
    <w:multiLevelType w:val="hybridMultilevel"/>
    <w:tmpl w:val="EEDE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2"/>
  </w:num>
  <w:num w:numId="5">
    <w:abstractNumId w:val="0"/>
  </w:num>
  <w:num w:numId="6">
    <w:abstractNumId w:val="1"/>
  </w:num>
  <w:num w:numId="7">
    <w:abstractNumId w:val="9"/>
  </w:num>
  <w:num w:numId="8">
    <w:abstractNumId w:val="6"/>
  </w:num>
  <w:num w:numId="9">
    <w:abstractNumId w:val="10"/>
  </w:num>
  <w:num w:numId="10">
    <w:abstractNumId w:val="8"/>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B8"/>
    <w:rsid w:val="00011307"/>
    <w:rsid w:val="00050E15"/>
    <w:rsid w:val="00066C4E"/>
    <w:rsid w:val="00071AA4"/>
    <w:rsid w:val="00075AC1"/>
    <w:rsid w:val="00101C72"/>
    <w:rsid w:val="00110917"/>
    <w:rsid w:val="00111508"/>
    <w:rsid w:val="0012091C"/>
    <w:rsid w:val="00147E2E"/>
    <w:rsid w:val="00161A11"/>
    <w:rsid w:val="001625BF"/>
    <w:rsid w:val="001626CF"/>
    <w:rsid w:val="001A7198"/>
    <w:rsid w:val="001C2493"/>
    <w:rsid w:val="001D4741"/>
    <w:rsid w:val="001F5699"/>
    <w:rsid w:val="00227111"/>
    <w:rsid w:val="00236CFC"/>
    <w:rsid w:val="00295DE9"/>
    <w:rsid w:val="002D754E"/>
    <w:rsid w:val="00315BA0"/>
    <w:rsid w:val="003668F5"/>
    <w:rsid w:val="00392714"/>
    <w:rsid w:val="003976B7"/>
    <w:rsid w:val="003B70C3"/>
    <w:rsid w:val="003D0605"/>
    <w:rsid w:val="003D2BE1"/>
    <w:rsid w:val="003D4D5C"/>
    <w:rsid w:val="003E3EAD"/>
    <w:rsid w:val="003F484C"/>
    <w:rsid w:val="003F5E47"/>
    <w:rsid w:val="0040507F"/>
    <w:rsid w:val="00412802"/>
    <w:rsid w:val="00456403"/>
    <w:rsid w:val="00461523"/>
    <w:rsid w:val="004D4485"/>
    <w:rsid w:val="004E53A5"/>
    <w:rsid w:val="004F7EFA"/>
    <w:rsid w:val="005107F5"/>
    <w:rsid w:val="00525134"/>
    <w:rsid w:val="005A03D2"/>
    <w:rsid w:val="00615EDC"/>
    <w:rsid w:val="0063253E"/>
    <w:rsid w:val="006336E7"/>
    <w:rsid w:val="00643018"/>
    <w:rsid w:val="00652775"/>
    <w:rsid w:val="00654E43"/>
    <w:rsid w:val="00663142"/>
    <w:rsid w:val="00686ECB"/>
    <w:rsid w:val="006D7B51"/>
    <w:rsid w:val="007203AC"/>
    <w:rsid w:val="00721E75"/>
    <w:rsid w:val="0072487E"/>
    <w:rsid w:val="00780CF5"/>
    <w:rsid w:val="007A3814"/>
    <w:rsid w:val="007B27CA"/>
    <w:rsid w:val="007D2EF6"/>
    <w:rsid w:val="007E7B01"/>
    <w:rsid w:val="00805109"/>
    <w:rsid w:val="00826F86"/>
    <w:rsid w:val="00836AE1"/>
    <w:rsid w:val="00840E66"/>
    <w:rsid w:val="00847175"/>
    <w:rsid w:val="0085180C"/>
    <w:rsid w:val="00860FC0"/>
    <w:rsid w:val="00867BFF"/>
    <w:rsid w:val="00891E43"/>
    <w:rsid w:val="008A6F3E"/>
    <w:rsid w:val="008B654F"/>
    <w:rsid w:val="008E581D"/>
    <w:rsid w:val="00917A53"/>
    <w:rsid w:val="00984B0F"/>
    <w:rsid w:val="00997158"/>
    <w:rsid w:val="009A4CB7"/>
    <w:rsid w:val="009B0264"/>
    <w:rsid w:val="009B7894"/>
    <w:rsid w:val="009F61CA"/>
    <w:rsid w:val="00A31AF6"/>
    <w:rsid w:val="00A37AD5"/>
    <w:rsid w:val="00A46EBB"/>
    <w:rsid w:val="00A54C36"/>
    <w:rsid w:val="00A55835"/>
    <w:rsid w:val="00A876A7"/>
    <w:rsid w:val="00A9212C"/>
    <w:rsid w:val="00AC0683"/>
    <w:rsid w:val="00AF1E9D"/>
    <w:rsid w:val="00AF1FB8"/>
    <w:rsid w:val="00AF33AF"/>
    <w:rsid w:val="00B023BB"/>
    <w:rsid w:val="00B17722"/>
    <w:rsid w:val="00B354E4"/>
    <w:rsid w:val="00B45BA3"/>
    <w:rsid w:val="00B7517C"/>
    <w:rsid w:val="00B77B74"/>
    <w:rsid w:val="00BB2D8D"/>
    <w:rsid w:val="00BF7905"/>
    <w:rsid w:val="00C56FE9"/>
    <w:rsid w:val="00CB68A7"/>
    <w:rsid w:val="00CC25F1"/>
    <w:rsid w:val="00CC470A"/>
    <w:rsid w:val="00D41F87"/>
    <w:rsid w:val="00D64BC1"/>
    <w:rsid w:val="00D76FFD"/>
    <w:rsid w:val="00DC043A"/>
    <w:rsid w:val="00DC122F"/>
    <w:rsid w:val="00DF7E64"/>
    <w:rsid w:val="00E57F70"/>
    <w:rsid w:val="00E74A93"/>
    <w:rsid w:val="00EB5CB4"/>
    <w:rsid w:val="00ED7CA9"/>
    <w:rsid w:val="00EE7317"/>
    <w:rsid w:val="00F43DDA"/>
    <w:rsid w:val="00F50516"/>
    <w:rsid w:val="00F64769"/>
    <w:rsid w:val="00F7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6C1B4B"/>
  <w15:docId w15:val="{5E26E763-2661-4C0F-99E3-BCAAAF0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Calibri" w:eastAsia="Calibri" w:hAnsi="Calibri" w:cs="Calibri"/>
      <w:b/>
      <w:bCs/>
      <w:i w:val="0"/>
      <w:iCs w:val="0"/>
      <w:smallCaps w:val="0"/>
      <w:strike w:val="0"/>
      <w:sz w:val="20"/>
      <w:szCs w:val="20"/>
      <w:u w:val="none"/>
    </w:rPr>
  </w:style>
  <w:style w:type="character" w:customStyle="1" w:styleId="32pt120">
    <w:name w:val="Колонтитул + 32 pt;Масштаб 120%"/>
    <w:basedOn w:val="a4"/>
    <w:rPr>
      <w:rFonts w:ascii="Calibri" w:eastAsia="Calibri" w:hAnsi="Calibri" w:cs="Calibri"/>
      <w:b/>
      <w:bCs/>
      <w:i w:val="0"/>
      <w:iCs w:val="0"/>
      <w:smallCaps w:val="0"/>
      <w:strike w:val="0"/>
      <w:color w:val="000000"/>
      <w:spacing w:val="0"/>
      <w:w w:val="120"/>
      <w:position w:val="0"/>
      <w:sz w:val="64"/>
      <w:szCs w:val="64"/>
      <w:u w:val="none"/>
      <w:lang w:val="en-US" w:eastAsia="en-US" w:bidi="en-US"/>
    </w:rPr>
  </w:style>
  <w:style w:type="character" w:customStyle="1" w:styleId="TimesNewRoman5pt">
    <w:name w:val="Колонтитул + Times New Roman;5 pt;Не полужирный;Курсив"/>
    <w:basedOn w:val="a4"/>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9pt">
    <w:name w:val="Колонтитул + 9 pt;Не полужирный"/>
    <w:basedOn w:val="a4"/>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a6">
    <w:name w:val="Колонтитул"/>
    <w:basedOn w:val="a4"/>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Exact">
    <w:name w:val="Подпись к картинке Exact"/>
    <w:basedOn w:val="a0"/>
    <w:link w:val="a7"/>
    <w:rPr>
      <w:rFonts w:ascii="Calibri" w:eastAsia="Calibri" w:hAnsi="Calibri" w:cs="Calibri"/>
      <w:b/>
      <w:bCs/>
      <w:i w:val="0"/>
      <w:iCs w:val="0"/>
      <w:smallCaps w:val="0"/>
      <w:strike w:val="0"/>
      <w:sz w:val="9"/>
      <w:szCs w:val="9"/>
      <w:u w:val="none"/>
    </w:rPr>
  </w:style>
  <w:style w:type="character" w:customStyle="1" w:styleId="Exact0">
    <w:name w:val="Подпись к картинке Exact"/>
    <w:basedOn w:val="Exact"/>
    <w:rPr>
      <w:rFonts w:ascii="Calibri" w:eastAsia="Calibri" w:hAnsi="Calibri" w:cs="Calibri"/>
      <w:b/>
      <w:bCs/>
      <w:i w:val="0"/>
      <w:iCs w:val="0"/>
      <w:smallCaps w:val="0"/>
      <w:strike w:val="0"/>
      <w:color w:val="000000"/>
      <w:spacing w:val="0"/>
      <w:w w:val="100"/>
      <w:position w:val="0"/>
      <w:sz w:val="9"/>
      <w:szCs w:val="9"/>
      <w:u w:val="none"/>
      <w:lang w:val="en-US" w:eastAsia="en-US" w:bidi="en-US"/>
    </w:rPr>
  </w:style>
  <w:style w:type="character" w:customStyle="1" w:styleId="ArialNarrow4ptExact">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ArialNarrow4ptExact0">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2Exact">
    <w:name w:val="Основной текст (2) Exact"/>
    <w:basedOn w:val="a0"/>
    <w:rPr>
      <w:rFonts w:ascii="Calibri" w:eastAsia="Calibri" w:hAnsi="Calibri" w:cs="Calibri"/>
      <w:b w:val="0"/>
      <w:bCs w:val="0"/>
      <w:i w:val="0"/>
      <w:iCs w:val="0"/>
      <w:smallCaps w:val="0"/>
      <w:strike w:val="0"/>
      <w:sz w:val="22"/>
      <w:szCs w:val="22"/>
      <w:u w:val="none"/>
    </w:rPr>
  </w:style>
  <w:style w:type="character" w:customStyle="1" w:styleId="5Exact">
    <w:name w:val="Основной текст (5) Exact"/>
    <w:basedOn w:val="a0"/>
    <w:link w:val="5"/>
    <w:rPr>
      <w:rFonts w:ascii="Calibri" w:eastAsia="Calibri" w:hAnsi="Calibri" w:cs="Calibri"/>
      <w:b w:val="0"/>
      <w:bCs w:val="0"/>
      <w:i w:val="0"/>
      <w:iCs w:val="0"/>
      <w:smallCaps w:val="0"/>
      <w:strike w:val="0"/>
      <w:sz w:val="20"/>
      <w:szCs w:val="20"/>
      <w:u w:val="none"/>
    </w:rPr>
  </w:style>
  <w:style w:type="character" w:customStyle="1" w:styleId="5Exact0">
    <w:name w:val="Основной текст (5) Exact"/>
    <w:basedOn w:val="5Exact"/>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3">
    <w:name w:val="Основной текст (3)_"/>
    <w:basedOn w:val="a0"/>
    <w:link w:val="30"/>
    <w:rPr>
      <w:rFonts w:ascii="Calibri" w:eastAsia="Calibri" w:hAnsi="Calibri" w:cs="Calibri"/>
      <w:b/>
      <w:bCs/>
      <w:i w:val="0"/>
      <w:iCs w:val="0"/>
      <w:smallCaps w:val="0"/>
      <w:strike w:val="0"/>
      <w:sz w:val="22"/>
      <w:szCs w:val="22"/>
      <w:u w:val="none"/>
    </w:rPr>
  </w:style>
  <w:style w:type="character" w:customStyle="1" w:styleId="1">
    <w:name w:val="Заголовок №1_"/>
    <w:basedOn w:val="a0"/>
    <w:link w:val="10"/>
    <w:rPr>
      <w:rFonts w:ascii="Calibri" w:eastAsia="Calibri" w:hAnsi="Calibri" w:cs="Calibri"/>
      <w:b/>
      <w:bCs/>
      <w:i w:val="0"/>
      <w:iCs w:val="0"/>
      <w:smallCaps w:val="0"/>
      <w:strike w:val="0"/>
      <w:sz w:val="36"/>
      <w:szCs w:val="36"/>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2"/>
      <w:szCs w:val="22"/>
      <w:u w:val="none"/>
    </w:rPr>
  </w:style>
  <w:style w:type="character" w:customStyle="1" w:styleId="210pt">
    <w:name w:val="Основной текст (2) + 10 pt"/>
    <w:basedOn w:val="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4">
    <w:name w:val="Основной текст (4)_"/>
    <w:basedOn w:val="a0"/>
    <w:link w:val="40"/>
    <w:rPr>
      <w:rFonts w:ascii="Calibri" w:eastAsia="Calibri" w:hAnsi="Calibri" w:cs="Calibri"/>
      <w:b w:val="0"/>
      <w:bCs w:val="0"/>
      <w:i w:val="0"/>
      <w:iCs w:val="0"/>
      <w:smallCaps w:val="0"/>
      <w:strike w:val="0"/>
      <w:sz w:val="18"/>
      <w:szCs w:val="18"/>
      <w:u w:val="none"/>
    </w:rPr>
  </w:style>
  <w:style w:type="character" w:customStyle="1" w:styleId="411pt">
    <w:name w:val="Основной текст (4) + 11 pt"/>
    <w:basedOn w:val="4"/>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21">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2">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paragraph" w:customStyle="1" w:styleId="a5">
    <w:name w:val="Колонтитул"/>
    <w:basedOn w:val="a"/>
    <w:link w:val="a4"/>
    <w:pPr>
      <w:shd w:val="clear" w:color="auto" w:fill="FFFFFF"/>
      <w:spacing w:line="245" w:lineRule="exact"/>
    </w:pPr>
    <w:rPr>
      <w:rFonts w:ascii="Calibri" w:eastAsia="Calibri" w:hAnsi="Calibri" w:cs="Calibri"/>
      <w:b/>
      <w:bCs/>
      <w:sz w:val="20"/>
      <w:szCs w:val="20"/>
    </w:rPr>
  </w:style>
  <w:style w:type="paragraph" w:customStyle="1" w:styleId="a7">
    <w:name w:val="Подпись к картинке"/>
    <w:basedOn w:val="a"/>
    <w:link w:val="Exact"/>
    <w:pPr>
      <w:shd w:val="clear" w:color="auto" w:fill="FFFFFF"/>
      <w:spacing w:line="0" w:lineRule="atLeast"/>
    </w:pPr>
    <w:rPr>
      <w:rFonts w:ascii="Calibri" w:eastAsia="Calibri" w:hAnsi="Calibri" w:cs="Calibri"/>
      <w:b/>
      <w:bCs/>
      <w:sz w:val="9"/>
      <w:szCs w:val="9"/>
    </w:rPr>
  </w:style>
  <w:style w:type="paragraph" w:customStyle="1" w:styleId="20">
    <w:name w:val="Основной текст (2)"/>
    <w:basedOn w:val="a"/>
    <w:link w:val="2"/>
    <w:pPr>
      <w:shd w:val="clear" w:color="auto" w:fill="FFFFFF"/>
      <w:spacing w:before="360" w:after="180" w:line="307" w:lineRule="exact"/>
      <w:ind w:hanging="360"/>
    </w:pPr>
    <w:rPr>
      <w:rFonts w:ascii="Calibri" w:eastAsia="Calibri" w:hAnsi="Calibri" w:cs="Calibri"/>
      <w:sz w:val="22"/>
      <w:szCs w:val="22"/>
    </w:rPr>
  </w:style>
  <w:style w:type="paragraph" w:customStyle="1" w:styleId="5">
    <w:name w:val="Основной текст (5)"/>
    <w:basedOn w:val="a"/>
    <w:link w:val="5Exact"/>
    <w:pPr>
      <w:shd w:val="clear" w:color="auto" w:fill="FFFFFF"/>
      <w:spacing w:before="300" w:line="240" w:lineRule="exact"/>
    </w:pPr>
    <w:rPr>
      <w:rFonts w:ascii="Calibri" w:eastAsia="Calibri" w:hAnsi="Calibri" w:cs="Calibri"/>
      <w:sz w:val="20"/>
      <w:szCs w:val="20"/>
    </w:rPr>
  </w:style>
  <w:style w:type="paragraph" w:customStyle="1" w:styleId="30">
    <w:name w:val="Основной текст (3)"/>
    <w:basedOn w:val="a"/>
    <w:link w:val="3"/>
    <w:pPr>
      <w:shd w:val="clear" w:color="auto" w:fill="FFFFFF"/>
      <w:spacing w:after="360" w:line="0" w:lineRule="atLeast"/>
    </w:pPr>
    <w:rPr>
      <w:rFonts w:ascii="Calibri" w:eastAsia="Calibri" w:hAnsi="Calibri" w:cs="Calibri"/>
      <w:b/>
      <w:bCs/>
      <w:sz w:val="22"/>
      <w:szCs w:val="22"/>
    </w:rPr>
  </w:style>
  <w:style w:type="paragraph" w:customStyle="1" w:styleId="10">
    <w:name w:val="Заголовок №1"/>
    <w:basedOn w:val="a"/>
    <w:link w:val="1"/>
    <w:pPr>
      <w:shd w:val="clear" w:color="auto" w:fill="FFFFFF"/>
      <w:spacing w:before="360" w:after="360" w:line="0" w:lineRule="atLeast"/>
      <w:outlineLvl w:val="0"/>
    </w:pPr>
    <w:rPr>
      <w:rFonts w:ascii="Calibri" w:eastAsia="Calibri" w:hAnsi="Calibri" w:cs="Calibri"/>
      <w:b/>
      <w:bCs/>
      <w:sz w:val="36"/>
      <w:szCs w:val="36"/>
    </w:rPr>
  </w:style>
  <w:style w:type="paragraph" w:customStyle="1" w:styleId="40">
    <w:name w:val="Основной текст (4)"/>
    <w:basedOn w:val="a"/>
    <w:link w:val="4"/>
    <w:pPr>
      <w:shd w:val="clear" w:color="auto" w:fill="FFFFFF"/>
      <w:spacing w:before="300" w:line="216" w:lineRule="exact"/>
    </w:pPr>
    <w:rPr>
      <w:rFonts w:ascii="Calibri" w:eastAsia="Calibri" w:hAnsi="Calibri" w:cs="Calibri"/>
      <w:sz w:val="18"/>
      <w:szCs w:val="18"/>
    </w:rPr>
  </w:style>
  <w:style w:type="paragraph" w:styleId="a8">
    <w:name w:val="header"/>
    <w:basedOn w:val="a"/>
    <w:link w:val="a9"/>
    <w:uiPriority w:val="99"/>
    <w:unhideWhenUsed/>
    <w:rsid w:val="003E3EAD"/>
    <w:pPr>
      <w:tabs>
        <w:tab w:val="center" w:pos="4677"/>
        <w:tab w:val="right" w:pos="9355"/>
      </w:tabs>
    </w:pPr>
  </w:style>
  <w:style w:type="character" w:customStyle="1" w:styleId="a9">
    <w:name w:val="Верхний колонтитул Знак"/>
    <w:basedOn w:val="a0"/>
    <w:link w:val="a8"/>
    <w:uiPriority w:val="99"/>
    <w:rsid w:val="003E3EAD"/>
    <w:rPr>
      <w:color w:val="000000"/>
    </w:rPr>
  </w:style>
  <w:style w:type="paragraph" w:styleId="aa">
    <w:name w:val="footer"/>
    <w:basedOn w:val="a"/>
    <w:link w:val="ab"/>
    <w:uiPriority w:val="99"/>
    <w:unhideWhenUsed/>
    <w:rsid w:val="003E3EAD"/>
    <w:pPr>
      <w:tabs>
        <w:tab w:val="center" w:pos="4677"/>
        <w:tab w:val="right" w:pos="9355"/>
      </w:tabs>
    </w:pPr>
  </w:style>
  <w:style w:type="character" w:customStyle="1" w:styleId="ab">
    <w:name w:val="Нижний колонтитул Знак"/>
    <w:basedOn w:val="a0"/>
    <w:link w:val="aa"/>
    <w:uiPriority w:val="99"/>
    <w:rsid w:val="003E3EAD"/>
    <w:rPr>
      <w:color w:val="000000"/>
    </w:rPr>
  </w:style>
  <w:style w:type="character" w:customStyle="1" w:styleId="27pt150">
    <w:name w:val="Колонтитул + 27 pt;Масштаб 150%"/>
    <w:basedOn w:val="a4"/>
    <w:rsid w:val="002D754E"/>
    <w:rPr>
      <w:rFonts w:ascii="Calibri" w:eastAsia="Calibri" w:hAnsi="Calibri" w:cs="Calibri"/>
      <w:b/>
      <w:bCs/>
      <w:i w:val="0"/>
      <w:iCs w:val="0"/>
      <w:smallCaps w:val="0"/>
      <w:strike w:val="0"/>
      <w:color w:val="000000"/>
      <w:spacing w:val="0"/>
      <w:w w:val="150"/>
      <w:position w:val="0"/>
      <w:sz w:val="54"/>
      <w:szCs w:val="54"/>
      <w:u w:val="none"/>
      <w:lang w:val="en-US" w:eastAsia="en-US" w:bidi="en-US"/>
    </w:rPr>
  </w:style>
  <w:style w:type="character" w:customStyle="1" w:styleId="TimesNewRoman55pt">
    <w:name w:val="Колонтитул + Times New Roman;5;5 pt;Не полужирный;Курсив"/>
    <w:basedOn w:val="a4"/>
    <w:rsid w:val="002D754E"/>
    <w:rPr>
      <w:rFonts w:ascii="Times New Roman" w:eastAsia="Times New Roman" w:hAnsi="Times New Roman" w:cs="Times New Roman"/>
      <w:b/>
      <w:bCs/>
      <w:i/>
      <w:iCs/>
      <w:smallCaps w:val="0"/>
      <w:strike w:val="0"/>
      <w:color w:val="000000"/>
      <w:spacing w:val="0"/>
      <w:w w:val="100"/>
      <w:position w:val="0"/>
      <w:sz w:val="11"/>
      <w:szCs w:val="11"/>
      <w:u w:val="none"/>
      <w:lang w:val="en-US" w:eastAsia="en-US" w:bidi="en-US"/>
    </w:rPr>
  </w:style>
  <w:style w:type="character" w:customStyle="1" w:styleId="23">
    <w:name w:val="Заголовок №2_"/>
    <w:basedOn w:val="a0"/>
    <w:link w:val="24"/>
    <w:rsid w:val="002D754E"/>
    <w:rPr>
      <w:rFonts w:ascii="Calibri" w:eastAsia="Calibri" w:hAnsi="Calibri" w:cs="Calibri"/>
      <w:sz w:val="22"/>
      <w:szCs w:val="22"/>
      <w:shd w:val="clear" w:color="auto" w:fill="FFFFFF"/>
    </w:rPr>
  </w:style>
  <w:style w:type="paragraph" w:customStyle="1" w:styleId="24">
    <w:name w:val="Заголовок №2"/>
    <w:basedOn w:val="a"/>
    <w:link w:val="23"/>
    <w:rsid w:val="002D754E"/>
    <w:pPr>
      <w:shd w:val="clear" w:color="auto" w:fill="FFFFFF"/>
      <w:spacing w:before="120" w:after="120" w:line="312" w:lineRule="exact"/>
      <w:outlineLvl w:val="1"/>
    </w:pPr>
    <w:rPr>
      <w:rFonts w:ascii="Calibri" w:eastAsia="Calibri" w:hAnsi="Calibri" w:cs="Calibri"/>
      <w:color w:val="auto"/>
      <w:sz w:val="22"/>
      <w:szCs w:val="22"/>
    </w:rPr>
  </w:style>
  <w:style w:type="character" w:styleId="ac">
    <w:name w:val="annotation reference"/>
    <w:basedOn w:val="a0"/>
    <w:uiPriority w:val="99"/>
    <w:semiHidden/>
    <w:unhideWhenUsed/>
    <w:rsid w:val="00050E15"/>
    <w:rPr>
      <w:sz w:val="16"/>
      <w:szCs w:val="16"/>
    </w:rPr>
  </w:style>
  <w:style w:type="paragraph" w:styleId="ad">
    <w:name w:val="annotation text"/>
    <w:basedOn w:val="a"/>
    <w:link w:val="ae"/>
    <w:uiPriority w:val="99"/>
    <w:semiHidden/>
    <w:unhideWhenUsed/>
    <w:rsid w:val="00050E15"/>
    <w:rPr>
      <w:sz w:val="20"/>
      <w:szCs w:val="20"/>
    </w:rPr>
  </w:style>
  <w:style w:type="character" w:customStyle="1" w:styleId="ae">
    <w:name w:val="Текст примечания Знак"/>
    <w:basedOn w:val="a0"/>
    <w:link w:val="ad"/>
    <w:uiPriority w:val="99"/>
    <w:semiHidden/>
    <w:rsid w:val="00050E15"/>
    <w:rPr>
      <w:color w:val="000000"/>
      <w:sz w:val="20"/>
      <w:szCs w:val="20"/>
    </w:rPr>
  </w:style>
  <w:style w:type="paragraph" w:styleId="af">
    <w:name w:val="annotation subject"/>
    <w:basedOn w:val="ad"/>
    <w:next w:val="ad"/>
    <w:link w:val="af0"/>
    <w:uiPriority w:val="99"/>
    <w:semiHidden/>
    <w:unhideWhenUsed/>
    <w:rsid w:val="00050E15"/>
    <w:rPr>
      <w:b/>
      <w:bCs/>
    </w:rPr>
  </w:style>
  <w:style w:type="character" w:customStyle="1" w:styleId="af0">
    <w:name w:val="Тема примечания Знак"/>
    <w:basedOn w:val="ae"/>
    <w:link w:val="af"/>
    <w:uiPriority w:val="99"/>
    <w:semiHidden/>
    <w:rsid w:val="00050E15"/>
    <w:rPr>
      <w:b/>
      <w:bCs/>
      <w:color w:val="000000"/>
      <w:sz w:val="20"/>
      <w:szCs w:val="20"/>
    </w:rPr>
  </w:style>
  <w:style w:type="paragraph" w:styleId="af1">
    <w:name w:val="Balloon Text"/>
    <w:basedOn w:val="a"/>
    <w:link w:val="af2"/>
    <w:uiPriority w:val="99"/>
    <w:semiHidden/>
    <w:unhideWhenUsed/>
    <w:rsid w:val="00050E15"/>
    <w:rPr>
      <w:rFonts w:ascii="Segoe UI" w:hAnsi="Segoe UI" w:cs="Segoe UI"/>
      <w:sz w:val="18"/>
      <w:szCs w:val="18"/>
    </w:rPr>
  </w:style>
  <w:style w:type="character" w:customStyle="1" w:styleId="af2">
    <w:name w:val="Текст выноски Знак"/>
    <w:basedOn w:val="a0"/>
    <w:link w:val="af1"/>
    <w:uiPriority w:val="99"/>
    <w:semiHidden/>
    <w:rsid w:val="00050E15"/>
    <w:rPr>
      <w:rFonts w:ascii="Segoe UI" w:hAnsi="Segoe UI" w:cs="Segoe UI"/>
      <w:color w:val="000000"/>
      <w:sz w:val="18"/>
      <w:szCs w:val="18"/>
    </w:rPr>
  </w:style>
  <w:style w:type="paragraph" w:customStyle="1" w:styleId="Default">
    <w:name w:val="Default"/>
    <w:rsid w:val="00ED7CA9"/>
    <w:pPr>
      <w:widowControl/>
      <w:autoSpaceDE w:val="0"/>
      <w:autoSpaceDN w:val="0"/>
      <w:adjustRightInd w:val="0"/>
    </w:pPr>
    <w:rPr>
      <w:rFonts w:ascii="Calibri" w:hAnsi="Calibri" w:cs="Calibri"/>
      <w:color w:val="00000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50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asp-pain.org/Membership/?navItemNumber=5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asp-pain.org/globalyear" TargetMode="External"/><Relationship Id="rId4" Type="http://schemas.openxmlformats.org/officeDocument/2006/relationships/webSettings" Target="webSettings.xml"/><Relationship Id="rId9" Type="http://schemas.openxmlformats.org/officeDocument/2006/relationships/hyperlink" Target="http://www.iasp-pain.org/Membership/?navItemNumber=5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1280</Words>
  <Characters>8553</Characters>
  <Application>Microsoft Office Word</Application>
  <DocSecurity>0</DocSecurity>
  <Lines>158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Анастасия Ракитина</cp:lastModifiedBy>
  <cp:revision>9</cp:revision>
  <dcterms:created xsi:type="dcterms:W3CDTF">2017-09-23T09:52:00Z</dcterms:created>
  <dcterms:modified xsi:type="dcterms:W3CDTF">2017-09-29T08:46:00Z</dcterms:modified>
</cp:coreProperties>
</file>