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B8" w:rsidRDefault="00295DE9" w:rsidP="00B7517C">
      <w:pPr>
        <w:spacing w:before="120" w:after="120"/>
        <w:bidi w:val="0"/>
      </w:pPr>
      <w:r>
        <w:rPr>
          <w:noProof/>
          <w:lang w:val="ru"/>
          <w:b w:val="0"/>
          <w:bCs w:val="0"/>
          <w:i w:val="0"/>
          <w:iCs w:val="0"/>
          <w:u w:val="none"/>
          <w:vertAlign w:val="baseline"/>
          <w:rtl w:val="0"/>
        </w:rPr>
        <w:drawing>
          <wp:anchor distT="0" distB="0" distL="63500" distR="63500" simplePos="0" relativeHeight="251653120" behindDoc="1" locked="0" layoutInCell="1" allowOverlap="1">
            <wp:simplePos x="0" y="0"/>
            <wp:positionH relativeFrom="margin">
              <wp:posOffset>2246630</wp:posOffset>
            </wp:positionH>
            <wp:positionV relativeFrom="paragraph">
              <wp:posOffset>0</wp:posOffset>
            </wp:positionV>
            <wp:extent cx="1713230" cy="1499870"/>
            <wp:effectExtent l="0" t="0" r="1270" b="5080"/>
            <wp:wrapNone/>
            <wp:docPr id="5" name="Рисунок 2" descr="C:\Users\964D~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64D~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499870"/>
                    </a:xfrm>
                    <a:prstGeom prst="rect">
                      <a:avLst/>
                    </a:prstGeom>
                    <a:noFill/>
                  </pic:spPr>
                </pic:pic>
              </a:graphicData>
            </a:graphic>
            <wp14:sizeRelH relativeFrom="page">
              <wp14:pctWidth>0</wp14:pctWidth>
            </wp14:sizeRelH>
            <wp14:sizeRelV relativeFrom="page">
              <wp14:pctHeight>0</wp14:pctHeight>
            </wp14:sizeRelV>
          </wp:anchor>
        </w:drawing>
      </w: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B7517C" w:rsidRPr="00B7517C" w:rsidRDefault="00B7517C" w:rsidP="00B7517C">
      <w:pPr>
        <w:pStyle w:val="40"/>
        <w:spacing w:before="120" w:after="120" w:line="240" w:lineRule="auto"/>
        <w:rPr>
          <w:b/>
          <w:sz w:val="28"/>
          <w:szCs w:val="36"/>
        </w:rPr>
        <w:bidi w:val="0"/>
      </w:pPr>
      <w:r>
        <w:rPr>
          <w:sz w:val="28"/>
          <w:szCs w:val="36"/>
          <w:lang w:val="ru"/>
          <w:b w:val="1"/>
          <w:bCs w:val="1"/>
          <w:i w:val="0"/>
          <w:iCs w:val="0"/>
          <w:u w:val="none"/>
          <w:vertAlign w:val="baseline"/>
          <w:rtl w:val="0"/>
        </w:rPr>
        <w:t xml:space="preserve">• ИНФОРМАЦИОННЫЙ ОБЗОР № 7</w:t>
      </w:r>
    </w:p>
    <w:p w:rsidR="00B0276B" w:rsidRPr="00B0276B" w:rsidRDefault="00B0276B" w:rsidP="00110917">
      <w:pPr>
        <w:pStyle w:val="40"/>
        <w:shd w:val="clear" w:color="auto" w:fill="auto"/>
        <w:spacing w:before="120" w:after="120" w:line="320" w:lineRule="exact"/>
        <w:rPr>
          <w:szCs w:val="22"/>
        </w:rPr>
        <w:bidi w:val="0"/>
      </w:pPr>
      <w:r>
        <w:rPr>
          <w:rFonts w:ascii="Calibri-Bold" w:cs="Calibri-Bold" w:hAnsi="Calibri-Bold"/>
          <w:color w:val="auto"/>
          <w:sz w:val="32"/>
          <w:szCs w:val="36"/>
          <w:lang w:val="ru"/>
          <w:b w:val="1"/>
          <w:bCs w:val="1"/>
          <w:i w:val="0"/>
          <w:iCs w:val="0"/>
          <w:u w:val="none"/>
          <w:vertAlign w:val="baseline"/>
          <w:rtl w:val="0"/>
        </w:rPr>
        <w:t xml:space="preserve">Болевой синдром после оперативного вмешательства у детей и младенцев</w:t>
      </w:r>
    </w:p>
    <w:p w:rsidR="00B0276B" w:rsidRPr="00B0276B" w:rsidRDefault="00B0276B" w:rsidP="00B0276B">
      <w:pPr>
        <w:pStyle w:val="40"/>
        <w:spacing w:before="120" w:after="120" w:line="320" w:lineRule="exact"/>
        <w:rPr>
          <w:sz w:val="22"/>
          <w:szCs w:val="22"/>
        </w:rPr>
        <w:bidi w:val="0"/>
      </w:pPr>
      <w:r>
        <w:rPr>
          <w:sz w:val="22"/>
          <w:szCs w:val="22"/>
          <w:lang w:val="ru"/>
          <w:b w:val="0"/>
          <w:bCs w:val="0"/>
          <w:i w:val="0"/>
          <w:iCs w:val="0"/>
          <w:u w:val="none"/>
          <w:vertAlign w:val="baseline"/>
          <w:rtl w:val="0"/>
        </w:rPr>
        <w:t xml:space="preserve">Дети испытывают по меньшей мере такое же воздействие боли при оперативных вмешательствах, как и взрослые, хотя это воздействие может продолжаться не так долго, потому что дети обычно выздоравливают быстрее. Дети требуют защиты, не могут сами защищать свои интересы и часто могут не жаловаться на боль, поэтому они нуждаются в специальной оценке при рассмотрении болевого синдрома. Все медицинские работники должны знать, как распознать, оценить и лечить болевой синдром у детей. [Finley 2005]</w:t>
      </w:r>
    </w:p>
    <w:p w:rsidR="00B0276B" w:rsidRPr="00B0276B" w:rsidRDefault="00B0276B" w:rsidP="00B0276B">
      <w:pPr>
        <w:pStyle w:val="40"/>
        <w:spacing w:before="120" w:after="120" w:line="320" w:lineRule="exact"/>
        <w:rPr>
          <w:sz w:val="22"/>
          <w:szCs w:val="22"/>
        </w:rPr>
        <w:bidi w:val="0"/>
      </w:pPr>
      <w:r>
        <w:rPr>
          <w:sz w:val="22"/>
          <w:szCs w:val="22"/>
          <w:lang w:val="ru"/>
          <w:b w:val="0"/>
          <w:bCs w:val="0"/>
          <w:i w:val="0"/>
          <w:iCs w:val="0"/>
          <w:u w:val="none"/>
          <w:vertAlign w:val="baseline"/>
          <w:rtl w:val="0"/>
        </w:rPr>
        <w:t xml:space="preserve">При отсутствии лечения острая боль у детей и подростков может привести к хронической боли [Batoz 2016], а неспособность предотвратить боль у новорожденных может вызывать пожизненные нежелательные последствия, например увеличение болевой чувствительности. [Vinall 2014]</w:t>
      </w:r>
    </w:p>
    <w:p w:rsidR="00B0276B" w:rsidRPr="00B0276B" w:rsidRDefault="00B0276B" w:rsidP="00B0276B">
      <w:pPr>
        <w:pStyle w:val="40"/>
        <w:spacing w:before="120" w:after="120" w:line="320" w:lineRule="exact"/>
        <w:rPr>
          <w:sz w:val="22"/>
          <w:szCs w:val="22"/>
        </w:rPr>
        <w:bidi w:val="0"/>
      </w:pPr>
      <w:r>
        <w:rPr>
          <w:sz w:val="22"/>
          <w:szCs w:val="22"/>
          <w:lang w:val="ru"/>
          <w:b w:val="0"/>
          <w:bCs w:val="0"/>
          <w:i w:val="0"/>
          <w:iCs w:val="0"/>
          <w:u w:val="none"/>
          <w:vertAlign w:val="baseline"/>
          <w:rtl w:val="0"/>
        </w:rPr>
        <w:t xml:space="preserve">Боли при хирургических вмешательствах должны предупреждаться насколько это возможно. Следует избегать ненужных процедур и планировать лечение до начала оперативного вмешательства. Необходимо проводить оценку болевого синдрома с использованием валидированных методов, соответствующих возрасту пациента. Разработка стандартных протоколов, которые могут быть адаптированы для отдельных пациентов, так что при необходимости оперативного вмешательства будут доступны комбинации лекарственных препаратов для обеспечения наилучших возможностей обезболивания с минимальными рисками и побочными эффектами, наряду с методами немедикаментозной терапии болевого синдрома. [AAP 2001] [APAGBI 2012]</w:t>
      </w:r>
    </w:p>
    <w:p w:rsidR="00B0276B" w:rsidRPr="00B0276B" w:rsidRDefault="00B0276B" w:rsidP="00B0276B">
      <w:pPr>
        <w:pStyle w:val="40"/>
        <w:spacing w:before="120" w:after="120" w:line="320" w:lineRule="exact"/>
        <w:rPr>
          <w:b/>
          <w:sz w:val="22"/>
          <w:szCs w:val="22"/>
        </w:rPr>
        <w:bidi w:val="0"/>
      </w:pPr>
      <w:r>
        <w:rPr>
          <w:sz w:val="22"/>
          <w:szCs w:val="22"/>
          <w:lang w:val="ru"/>
          <w:b w:val="1"/>
          <w:bCs w:val="1"/>
          <w:i w:val="0"/>
          <w:iCs w:val="0"/>
          <w:u w:val="none"/>
          <w:vertAlign w:val="baseline"/>
          <w:rtl w:val="0"/>
        </w:rPr>
        <w:t xml:space="preserve">Местные /регионарные методы</w:t>
      </w:r>
    </w:p>
    <w:p w:rsidR="00B0276B" w:rsidRPr="00B0276B" w:rsidRDefault="00B0276B" w:rsidP="00B0276B">
      <w:pPr>
        <w:pStyle w:val="40"/>
        <w:spacing w:before="0" w:line="320" w:lineRule="exact"/>
        <w:rPr>
          <w:sz w:val="22"/>
          <w:szCs w:val="22"/>
        </w:rPr>
        <w:bidi w:val="0"/>
      </w:pPr>
      <w:r>
        <w:rPr>
          <w:sz w:val="22"/>
          <w:szCs w:val="22"/>
          <w:lang w:val="ru"/>
          <w:b w:val="0"/>
          <w:bCs w:val="0"/>
          <w:i w:val="0"/>
          <w:iCs w:val="0"/>
          <w:u w:val="none"/>
          <w:vertAlign w:val="baseline"/>
          <w:rtl w:val="0"/>
        </w:rPr>
        <w:t xml:space="preserve">Местные анестетики могут блокировать болевые нервные окончания до, во время и после хирургического вмешательства.</w:t>
      </w:r>
    </w:p>
    <w:p w:rsidR="00B0276B" w:rsidRPr="00B0276B" w:rsidRDefault="00B0276B" w:rsidP="00B0276B">
      <w:pPr>
        <w:pStyle w:val="40"/>
        <w:spacing w:before="0" w:line="320" w:lineRule="exact"/>
        <w:rPr>
          <w:sz w:val="22"/>
          <w:szCs w:val="22"/>
        </w:rPr>
        <w:bidi w:val="0"/>
      </w:pPr>
      <w:r>
        <w:rPr>
          <w:sz w:val="22"/>
          <w:szCs w:val="22"/>
          <w:lang w:val="ru"/>
          <w:b w:val="0"/>
          <w:bCs w:val="0"/>
          <w:i w:val="0"/>
          <w:iCs w:val="0"/>
          <w:u w:val="none"/>
          <w:vertAlign w:val="baseline"/>
          <w:rtl w:val="0"/>
        </w:rPr>
        <w:t xml:space="preserve">•</w:t>
      </w:r>
      <w:r>
        <w:rPr>
          <w:sz w:val="22"/>
          <w:szCs w:val="22"/>
          <w:lang w:val="ru"/>
          <w:b w:val="0"/>
          <w:bCs w:val="0"/>
          <w:i w:val="0"/>
          <w:iCs w:val="0"/>
          <w:u w:val="none"/>
          <w:vertAlign w:val="baseline"/>
          <w:rtl w:val="0"/>
        </w:rPr>
        <w:tab/>
      </w:r>
      <w:r>
        <w:rPr>
          <w:sz w:val="22"/>
          <w:szCs w:val="22"/>
          <w:lang w:val="ru"/>
          <w:b w:val="0"/>
          <w:bCs w:val="0"/>
          <w:i w:val="0"/>
          <w:iCs w:val="0"/>
          <w:u w:val="none"/>
          <w:vertAlign w:val="baseline"/>
          <w:rtl w:val="0"/>
        </w:rPr>
        <w:t xml:space="preserve">Инфильтрация местным анестетиком области хирургического вмешательства</w:t>
      </w:r>
    </w:p>
    <w:p w:rsidR="00B0276B" w:rsidRPr="00B0276B" w:rsidRDefault="00B0276B" w:rsidP="00B0276B">
      <w:pPr>
        <w:pStyle w:val="40"/>
        <w:spacing w:before="0" w:line="320" w:lineRule="exact"/>
        <w:rPr>
          <w:sz w:val="22"/>
          <w:szCs w:val="22"/>
        </w:rPr>
        <w:bidi w:val="0"/>
      </w:pPr>
      <w:r>
        <w:rPr>
          <w:sz w:val="22"/>
          <w:szCs w:val="22"/>
          <w:lang w:val="ru"/>
          <w:b w:val="0"/>
          <w:bCs w:val="0"/>
          <w:i w:val="0"/>
          <w:iCs w:val="0"/>
          <w:u w:val="none"/>
          <w:vertAlign w:val="baseline"/>
          <w:rtl w:val="0"/>
        </w:rPr>
        <w:t xml:space="preserve">•</w:t>
      </w:r>
      <w:r>
        <w:rPr>
          <w:sz w:val="22"/>
          <w:szCs w:val="22"/>
          <w:lang w:val="ru"/>
          <w:b w:val="0"/>
          <w:bCs w:val="0"/>
          <w:i w:val="0"/>
          <w:iCs w:val="0"/>
          <w:u w:val="none"/>
          <w:vertAlign w:val="baseline"/>
          <w:rtl w:val="0"/>
        </w:rPr>
        <w:tab/>
      </w:r>
      <w:r>
        <w:rPr>
          <w:sz w:val="22"/>
          <w:szCs w:val="22"/>
          <w:lang w:val="ru"/>
          <w:b w:val="0"/>
          <w:bCs w:val="0"/>
          <w:i w:val="0"/>
          <w:iCs w:val="0"/>
          <w:u w:val="none"/>
          <w:vertAlign w:val="baseline"/>
          <w:rtl w:val="0"/>
        </w:rPr>
        <w:t xml:space="preserve">Блокада периферических нервов</w:t>
      </w:r>
    </w:p>
    <w:p w:rsidR="00B0276B" w:rsidRPr="00B0276B" w:rsidRDefault="00B0276B" w:rsidP="00B0276B">
      <w:pPr>
        <w:pStyle w:val="40"/>
        <w:spacing w:before="0" w:line="320" w:lineRule="exact"/>
        <w:rPr>
          <w:sz w:val="22"/>
          <w:szCs w:val="22"/>
        </w:rPr>
        <w:bidi w:val="0"/>
      </w:pPr>
      <w:r>
        <w:rPr>
          <w:sz w:val="22"/>
          <w:szCs w:val="22"/>
          <w:lang w:val="ru"/>
          <w:b w:val="0"/>
          <w:bCs w:val="0"/>
          <w:i w:val="0"/>
          <w:iCs w:val="0"/>
          <w:u w:val="none"/>
          <w:vertAlign w:val="baseline"/>
          <w:rtl w:val="0"/>
        </w:rPr>
        <w:t xml:space="preserve">•</w:t>
      </w:r>
      <w:r>
        <w:rPr>
          <w:sz w:val="22"/>
          <w:szCs w:val="22"/>
          <w:lang w:val="ru"/>
          <w:b w:val="0"/>
          <w:bCs w:val="0"/>
          <w:i w:val="0"/>
          <w:iCs w:val="0"/>
          <w:u w:val="none"/>
          <w:vertAlign w:val="baseline"/>
          <w:rtl w:val="0"/>
        </w:rPr>
        <w:tab/>
      </w:r>
      <w:r>
        <w:rPr>
          <w:sz w:val="22"/>
          <w:szCs w:val="22"/>
          <w:lang w:val="ru"/>
          <w:b w:val="0"/>
          <w:bCs w:val="0"/>
          <w:i w:val="0"/>
          <w:iCs w:val="0"/>
          <w:u w:val="none"/>
          <w:vertAlign w:val="baseline"/>
          <w:rtl w:val="0"/>
        </w:rPr>
        <w:t xml:space="preserve"> Блокада сплетений и нервных стволов</w:t>
      </w:r>
    </w:p>
    <w:p w:rsidR="00B0276B" w:rsidRPr="00B0276B" w:rsidRDefault="00B0276B" w:rsidP="00B0276B">
      <w:pPr>
        <w:pStyle w:val="40"/>
        <w:spacing w:before="0" w:line="320" w:lineRule="exact"/>
        <w:rPr>
          <w:sz w:val="22"/>
          <w:szCs w:val="22"/>
        </w:rPr>
        <w:bidi w:val="0"/>
      </w:pPr>
      <w:r>
        <w:rPr>
          <w:sz w:val="22"/>
          <w:szCs w:val="22"/>
          <w:lang w:val="ru"/>
          <w:b w:val="0"/>
          <w:bCs w:val="0"/>
          <w:i w:val="0"/>
          <w:iCs w:val="0"/>
          <w:u w:val="none"/>
          <w:vertAlign w:val="baseline"/>
          <w:rtl w:val="0"/>
        </w:rPr>
        <w:t xml:space="preserve">•</w:t>
      </w:r>
      <w:r>
        <w:rPr>
          <w:sz w:val="22"/>
          <w:szCs w:val="22"/>
          <w:lang w:val="ru"/>
          <w:b w:val="0"/>
          <w:bCs w:val="0"/>
          <w:i w:val="0"/>
          <w:iCs w:val="0"/>
          <w:u w:val="none"/>
          <w:vertAlign w:val="baseline"/>
          <w:rtl w:val="0"/>
        </w:rPr>
        <w:tab/>
      </w:r>
      <w:r>
        <w:rPr>
          <w:sz w:val="22"/>
          <w:szCs w:val="22"/>
          <w:lang w:val="ru"/>
          <w:b w:val="0"/>
          <w:bCs w:val="0"/>
          <w:i w:val="0"/>
          <w:iCs w:val="0"/>
          <w:u w:val="none"/>
          <w:vertAlign w:val="baseline"/>
          <w:rtl w:val="0"/>
        </w:rPr>
        <w:t xml:space="preserve"> Нейроаксиальная блокада (спинальная, эпидуральная)</w:t>
      </w:r>
    </w:p>
    <w:p w:rsidR="00B0276B" w:rsidRPr="00B0276B" w:rsidRDefault="00B0276B" w:rsidP="00B0276B">
      <w:pPr>
        <w:pStyle w:val="40"/>
        <w:spacing w:before="120" w:after="120" w:line="320" w:lineRule="exact"/>
        <w:rPr>
          <w:b/>
          <w:sz w:val="22"/>
          <w:szCs w:val="22"/>
        </w:rPr>
        <w:bidi w:val="0"/>
      </w:pPr>
      <w:r>
        <w:rPr>
          <w:sz w:val="22"/>
          <w:szCs w:val="22"/>
          <w:lang w:val="ru"/>
          <w:b w:val="1"/>
          <w:bCs w:val="1"/>
          <w:i w:val="0"/>
          <w:iCs w:val="0"/>
          <w:u w:val="none"/>
          <w:vertAlign w:val="baseline"/>
          <w:rtl w:val="0"/>
        </w:rPr>
        <w:t xml:space="preserve">Лекарственные препараты</w:t>
      </w:r>
    </w:p>
    <w:p w:rsidR="00B0276B" w:rsidRPr="00B0276B" w:rsidRDefault="00B0276B" w:rsidP="00B0276B">
      <w:pPr>
        <w:pStyle w:val="40"/>
        <w:spacing w:before="120" w:after="120" w:line="320" w:lineRule="exact"/>
        <w:rPr>
          <w:sz w:val="22"/>
          <w:szCs w:val="22"/>
        </w:rPr>
        <w:bidi w:val="0"/>
      </w:pPr>
      <w:r>
        <w:rPr>
          <w:sz w:val="22"/>
          <w:szCs w:val="22"/>
          <w:lang w:val="ru"/>
          <w:b w:val="0"/>
          <w:bCs w:val="0"/>
          <w:i w:val="0"/>
          <w:iCs w:val="0"/>
          <w:u w:val="none"/>
          <w:vertAlign w:val="baseline"/>
          <w:rtl w:val="0"/>
        </w:rPr>
        <w:t xml:space="preserve">Большинство лекарственных препаратов являются безопасными для детей и младенцев, если дозируются с учетом массы тела и различий метаболизма у новорожденных и младенцев. Все перечисленные ниже препараты могут применяться при условии соответствующего </w:t>
      </w:r>
    </w:p>
    <w:p w:rsidR="00B0276B" w:rsidRPr="00B0276B" w:rsidRDefault="00B0276B" w:rsidP="00B0276B">
      <w:pPr>
        <w:pStyle w:val="40"/>
        <w:spacing w:before="120" w:after="120" w:line="320" w:lineRule="exact"/>
        <w:rPr>
          <w:sz w:val="22"/>
          <w:szCs w:val="22"/>
        </w:rPr>
        <w:bidi w:val="0"/>
      </w:pPr>
      <w:r>
        <w:rPr>
          <w:sz w:val="22"/>
          <w:szCs w:val="22"/>
          <w:lang w:val="ru"/>
          <w:b w:val="0"/>
          <w:bCs w:val="0"/>
          <w:i w:val="0"/>
          <w:iCs w:val="0"/>
          <w:u w:val="none"/>
          <w:vertAlign w:val="baseline"/>
          <w:rtl w:val="0"/>
        </w:rPr>
        <w:t xml:space="preserve">мониторирования для лечения болевого синдрома и снижения сенсибилизации нервов в зависимости от индивидуальных особенностей пациента и типа хирургического вмешательства или травмы.</w:t>
      </w:r>
    </w:p>
    <w:p w:rsidR="00B0276B" w:rsidRPr="00B0276B" w:rsidRDefault="00B0276B" w:rsidP="00B0276B">
      <w:pPr>
        <w:pStyle w:val="40"/>
        <w:numPr>
          <w:ilvl w:val="0"/>
          <w:numId w:val="27"/>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Парацетамол/ацетаминофен</w:t>
      </w:r>
    </w:p>
    <w:p w:rsidR="00B0276B" w:rsidRPr="00B0276B" w:rsidRDefault="00B0276B" w:rsidP="00B0276B">
      <w:pPr>
        <w:pStyle w:val="40"/>
        <w:numPr>
          <w:ilvl w:val="0"/>
          <w:numId w:val="27"/>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Нестероидные противовоспалительные препараты</w:t>
      </w:r>
    </w:p>
    <w:p w:rsidR="00B0276B" w:rsidRPr="00B0276B" w:rsidRDefault="00B0276B" w:rsidP="00B0276B">
      <w:pPr>
        <w:pStyle w:val="40"/>
        <w:numPr>
          <w:ilvl w:val="0"/>
          <w:numId w:val="27"/>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Опиоиды</w:t>
      </w:r>
    </w:p>
    <w:p w:rsidR="00B0276B" w:rsidRPr="00B0276B" w:rsidRDefault="00B0276B" w:rsidP="00B0276B">
      <w:pPr>
        <w:pStyle w:val="40"/>
        <w:numPr>
          <w:ilvl w:val="0"/>
          <w:numId w:val="27"/>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Габапентин</w:t>
      </w:r>
    </w:p>
    <w:p w:rsidR="00B0276B" w:rsidRPr="00B0276B" w:rsidRDefault="00B0276B" w:rsidP="00B0276B">
      <w:pPr>
        <w:pStyle w:val="40"/>
        <w:numPr>
          <w:ilvl w:val="0"/>
          <w:numId w:val="27"/>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Кетамин</w:t>
      </w:r>
    </w:p>
    <w:p w:rsidR="00B0276B" w:rsidRPr="00B0276B" w:rsidRDefault="00B0276B" w:rsidP="00B0276B">
      <w:pPr>
        <w:pStyle w:val="40"/>
        <w:spacing w:before="120" w:after="120" w:line="320" w:lineRule="exact"/>
        <w:rPr>
          <w:b/>
          <w:sz w:val="22"/>
          <w:szCs w:val="22"/>
        </w:rPr>
        <w:bidi w:val="0"/>
      </w:pPr>
      <w:r>
        <w:rPr>
          <w:sz w:val="22"/>
          <w:szCs w:val="22"/>
          <w:lang w:val="ru"/>
          <w:b w:val="1"/>
          <w:bCs w:val="1"/>
          <w:i w:val="0"/>
          <w:iCs w:val="0"/>
          <w:u w:val="none"/>
          <w:vertAlign w:val="baseline"/>
          <w:rtl w:val="0"/>
        </w:rPr>
        <w:t xml:space="preserve">Психологические и физические подходы</w:t>
      </w:r>
    </w:p>
    <w:p w:rsidR="00B0276B" w:rsidRPr="00B0276B" w:rsidRDefault="00B0276B" w:rsidP="00B0276B">
      <w:pPr>
        <w:pStyle w:val="40"/>
        <w:spacing w:before="120" w:after="120" w:line="320" w:lineRule="exact"/>
        <w:rPr>
          <w:sz w:val="22"/>
          <w:szCs w:val="22"/>
        </w:rPr>
        <w:bidi w:val="0"/>
      </w:pPr>
      <w:r>
        <w:rPr>
          <w:sz w:val="22"/>
          <w:szCs w:val="22"/>
          <w:lang w:val="ru"/>
          <w:b w:val="0"/>
          <w:bCs w:val="0"/>
          <w:i w:val="0"/>
          <w:iCs w:val="0"/>
          <w:u w:val="none"/>
          <w:vertAlign w:val="baseline"/>
          <w:rtl w:val="0"/>
        </w:rPr>
        <w:t xml:space="preserve">Психологические и физические методы очень важны, а также недороги и безопасны. Они должны быть доступны для всех пациентов.</w:t>
      </w:r>
    </w:p>
    <w:p w:rsidR="00B0276B" w:rsidRPr="00B0276B" w:rsidRDefault="00B0276B" w:rsidP="00B0276B">
      <w:pPr>
        <w:pStyle w:val="40"/>
        <w:numPr>
          <w:ilvl w:val="0"/>
          <w:numId w:val="28"/>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Подготовка и объяснение</w:t>
      </w:r>
    </w:p>
    <w:p w:rsidR="00B0276B" w:rsidRPr="00B0276B" w:rsidRDefault="00B0276B" w:rsidP="00B0276B">
      <w:pPr>
        <w:pStyle w:val="40"/>
        <w:numPr>
          <w:ilvl w:val="0"/>
          <w:numId w:val="28"/>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Отвлечение, воображение и релаксация (в том числе глубокое дыхание) [Davidson 2016]</w:t>
      </w:r>
    </w:p>
    <w:p w:rsidR="00B0276B" w:rsidRPr="00B0276B" w:rsidRDefault="00B0276B" w:rsidP="00B0276B">
      <w:pPr>
        <w:pStyle w:val="40"/>
        <w:numPr>
          <w:ilvl w:val="0"/>
          <w:numId w:val="28"/>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Положение пациента и ранние легкие движения</w:t>
      </w:r>
    </w:p>
    <w:p w:rsidR="00B0276B" w:rsidRPr="00B0276B" w:rsidRDefault="00B0276B" w:rsidP="00B0276B">
      <w:pPr>
        <w:pStyle w:val="40"/>
        <w:spacing w:before="120" w:after="120" w:line="320" w:lineRule="exact"/>
        <w:rPr>
          <w:b/>
          <w:sz w:val="22"/>
          <w:szCs w:val="22"/>
        </w:rPr>
        <w:bidi w:val="0"/>
      </w:pPr>
      <w:r>
        <w:rPr>
          <w:sz w:val="22"/>
          <w:szCs w:val="22"/>
          <w:lang w:val="ru"/>
          <w:b w:val="1"/>
          <w:bCs w:val="1"/>
          <w:i w:val="0"/>
          <w:iCs w:val="0"/>
          <w:u w:val="none"/>
          <w:vertAlign w:val="baseline"/>
          <w:rtl w:val="0"/>
        </w:rPr>
        <w:t xml:space="preserve">Роль родителей</w:t>
      </w:r>
    </w:p>
    <w:p w:rsidR="00B0276B" w:rsidRPr="00B0276B" w:rsidRDefault="00B0276B" w:rsidP="00B0276B">
      <w:pPr>
        <w:pStyle w:val="40"/>
        <w:numPr>
          <w:ilvl w:val="0"/>
          <w:numId w:val="29"/>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Защита интересов детей при их лечении</w:t>
      </w:r>
    </w:p>
    <w:p w:rsidR="00B0276B" w:rsidRPr="00B0276B" w:rsidRDefault="00B0276B" w:rsidP="00B0276B">
      <w:pPr>
        <w:pStyle w:val="40"/>
        <w:numPr>
          <w:ilvl w:val="0"/>
          <w:numId w:val="29"/>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Обеспечение отвлечения внимания, поддержки и комфорта</w:t>
      </w:r>
    </w:p>
    <w:p w:rsidR="00B0276B" w:rsidRPr="00B0276B" w:rsidRDefault="00B0276B" w:rsidP="00B0276B">
      <w:pPr>
        <w:pStyle w:val="40"/>
        <w:spacing w:before="120" w:after="120" w:line="320" w:lineRule="exact"/>
        <w:rPr>
          <w:b/>
          <w:sz w:val="22"/>
          <w:szCs w:val="22"/>
        </w:rPr>
        <w:bidi w:val="0"/>
      </w:pPr>
      <w:r>
        <w:rPr>
          <w:sz w:val="22"/>
          <w:szCs w:val="22"/>
          <w:lang w:val="ru"/>
          <w:b w:val="1"/>
          <w:bCs w:val="1"/>
          <w:i w:val="0"/>
          <w:iCs w:val="0"/>
          <w:u w:val="none"/>
          <w:vertAlign w:val="baseline"/>
          <w:rtl w:val="0"/>
        </w:rPr>
        <w:t xml:space="preserve">Роль медицинских работников</w:t>
      </w:r>
    </w:p>
    <w:p w:rsidR="00B0276B" w:rsidRPr="00B0276B" w:rsidRDefault="00B0276B" w:rsidP="00B0276B">
      <w:pPr>
        <w:pStyle w:val="40"/>
        <w:numPr>
          <w:ilvl w:val="0"/>
          <w:numId w:val="30"/>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Осознавать, что ребенок испытывает боль</w:t>
      </w:r>
    </w:p>
    <w:p w:rsidR="00B0276B" w:rsidRPr="00B0276B" w:rsidRDefault="00B0276B" w:rsidP="00B0276B">
      <w:pPr>
        <w:pStyle w:val="40"/>
        <w:numPr>
          <w:ilvl w:val="0"/>
          <w:numId w:val="30"/>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Думать о предупреждении боли до ее развития Не выполнять ненужных процедур</w:t>
      </w:r>
    </w:p>
    <w:p w:rsidR="00B0276B" w:rsidRPr="00B0276B" w:rsidRDefault="00B0276B" w:rsidP="00B0276B">
      <w:pPr>
        <w:pStyle w:val="40"/>
        <w:numPr>
          <w:ilvl w:val="0"/>
          <w:numId w:val="30"/>
        </w:numPr>
        <w:spacing w:before="0" w:line="320" w:lineRule="exact"/>
        <w:ind w:left="714" w:hanging="357"/>
        <w:rPr>
          <w:sz w:val="22"/>
          <w:szCs w:val="22"/>
        </w:rPr>
        <w:bidi w:val="0"/>
      </w:pPr>
      <w:r>
        <w:rPr>
          <w:sz w:val="22"/>
          <w:szCs w:val="22"/>
          <w:lang w:val="ru"/>
          <w:b w:val="0"/>
          <w:bCs w:val="0"/>
          <w:i w:val="0"/>
          <w:iCs w:val="0"/>
          <w:u w:val="none"/>
          <w:vertAlign w:val="baseline"/>
          <w:rtl w:val="0"/>
        </w:rPr>
        <w:t xml:space="preserve">Распознавать, оценивать, предотвращать, лечить</w:t>
      </w:r>
    </w:p>
    <w:p w:rsidR="00B0276B" w:rsidRPr="00B0276B" w:rsidRDefault="00B0276B" w:rsidP="00B0276B">
      <w:pPr>
        <w:pStyle w:val="40"/>
        <w:spacing w:before="120" w:after="120" w:line="320" w:lineRule="exact"/>
        <w:rPr>
          <w:b/>
          <w:sz w:val="22"/>
          <w:szCs w:val="22"/>
        </w:rPr>
        <w:bidi w:val="0"/>
      </w:pPr>
      <w:r>
        <w:rPr>
          <w:sz w:val="22"/>
          <w:szCs w:val="22"/>
          <w:lang w:val="ru"/>
          <w:b w:val="1"/>
          <w:bCs w:val="1"/>
          <w:i w:val="0"/>
          <w:iCs w:val="0"/>
          <w:u w:val="none"/>
          <w:vertAlign w:val="baseline"/>
          <w:rtl w:val="0"/>
        </w:rPr>
        <w:t xml:space="preserve">СПИСОК ЛИТЕРАТУРЫ</w:t>
      </w:r>
    </w:p>
    <w:p w:rsidR="00B0276B" w:rsidRPr="00B0276B"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Finley GA, Franck LS, Grunau RE, von Baeyer CL. Why children's pain matters. Pain: Clinical Updates 2005, Sep;13(4):1-6.</w:t>
      </w:r>
    </w:p>
    <w:p w:rsidR="00B0276B" w:rsidRPr="00B0276B"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Batoz H, Semjen F, Bordes-Demolis M, Benard A, Nouette-Gaulain K. Chronic postsurgical pain in children: prevalence and risk factors. A prospective observational study. Br J Anaesth 2016; 117(4): 489-96</w:t>
      </w:r>
    </w:p>
    <w:p w:rsidR="00B0276B" w:rsidRPr="00B0276B"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Vinall J, Grunau RE. Impact of repeated procedural pain-related stress in infants born very preterm. Pediatr Res 2014, May;75(5):584-7.</w:t>
      </w:r>
    </w:p>
    <w:p w:rsidR="00B0276B" w:rsidRPr="00B0276B"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American Academy of Pediatrics. The assessment and management of acute pain in infants, children, and adolescents. Pediatrics 2001, Sep 1;108(3):793-7.</w:t>
      </w:r>
    </w:p>
    <w:p w:rsidR="00B0276B" w:rsidRPr="00B0276B"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Association of Paediatric Anaesthetists of Great Britain and Ireland. Good practice in postoperative and procedural pain management, 2nd edition. Paediatr Anaesth 2012, Jul;22 Suppl 1:1-79.</w:t>
      </w:r>
    </w:p>
    <w:p w:rsidR="00B0276B" w:rsidRPr="00B0276B"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Davidson F, Snow S, Hayden JA, Chorney J. Psychological interventions in managing postoperative pain in children: A systematic review. PAIN 2016; 157(9): 1872-86 </w:t>
      </w:r>
    </w:p>
    <w:p w:rsidR="009F1797" w:rsidRDefault="009F1797">
      <w:pPr>
        <w:rPr>
          <w:rFonts w:ascii="Calibri" w:eastAsia="Calibri" w:hAnsi="Calibri" w:cs="Calibri"/>
          <w:sz w:val="18"/>
          <w:szCs w:val="22"/>
        </w:rPr>
        <w:bidi w:val="0"/>
      </w:pPr>
      <w:r>
        <w:rPr>
          <w:szCs w:val="22"/>
          <w:lang w:val="ru"/>
          <w:b w:val="0"/>
          <w:bCs w:val="0"/>
          <w:i w:val="0"/>
          <w:iCs w:val="0"/>
          <w:u w:val="none"/>
          <w:vertAlign w:val="baseline"/>
          <w:rtl w:val="0"/>
        </w:rPr>
        <w:br w:type="page"/>
      </w:r>
    </w:p>
    <w:p w:rsidR="00B0276B" w:rsidRPr="009F1797" w:rsidRDefault="00B0276B" w:rsidP="00B0276B">
      <w:pPr>
        <w:pStyle w:val="40"/>
        <w:spacing w:before="120" w:after="120" w:line="240" w:lineRule="auto"/>
        <w:rPr>
          <w:b/>
          <w:szCs w:val="22"/>
        </w:rPr>
        <w:bidi w:val="0"/>
      </w:pPr>
      <w:r>
        <w:rPr>
          <w:szCs w:val="22"/>
          <w:lang w:val="ru"/>
          <w:b w:val="1"/>
          <w:bCs w:val="1"/>
          <w:i w:val="0"/>
          <w:iCs w:val="0"/>
          <w:u w:val="none"/>
          <w:vertAlign w:val="baseline"/>
          <w:rtl w:val="0"/>
        </w:rPr>
        <w:t xml:space="preserve">АВТОР</w:t>
      </w:r>
    </w:p>
    <w:p w:rsidR="00B0276B" w:rsidRPr="00B0276B"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Г. Аллен Финли (G.Allen Finley), MD FRCPC FAAP</w:t>
      </w:r>
    </w:p>
    <w:p w:rsidR="009F1797"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Профессор анестезиологии и психологии, Университет Дальхауз</w:t>
      </w:r>
    </w:p>
    <w:p w:rsidR="009F1797"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Кафедра лечения болевого синдрома в педиатрии</w:t>
      </w:r>
    </w:p>
    <w:p w:rsidR="009F1797"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Директор, Центр исследований болевого синдрома в педиатрии, медицинский центр IWK</w:t>
      </w:r>
    </w:p>
    <w:p w:rsidR="00B0276B" w:rsidRPr="00B0276B" w:rsidRDefault="00B0276B" w:rsidP="00B0276B">
      <w:pPr>
        <w:pStyle w:val="40"/>
        <w:spacing w:before="120" w:after="120" w:line="240" w:lineRule="auto"/>
        <w:rPr>
          <w:szCs w:val="22"/>
        </w:rPr>
        <w:bidi w:val="0"/>
      </w:pPr>
      <w:r>
        <w:rPr>
          <w:szCs w:val="22"/>
          <w:lang w:val="ru"/>
          <w:b w:val="0"/>
          <w:bCs w:val="0"/>
          <w:i w:val="0"/>
          <w:iCs w:val="0"/>
          <w:u w:val="none"/>
          <w:vertAlign w:val="baseline"/>
          <w:rtl w:val="0"/>
        </w:rPr>
        <w:t xml:space="preserve">Галифакс, Канада</w:t>
      </w:r>
    </w:p>
    <w:p w:rsidR="00B0276B" w:rsidRPr="009F1797" w:rsidRDefault="00B0276B" w:rsidP="00B0276B">
      <w:pPr>
        <w:pStyle w:val="40"/>
        <w:spacing w:before="120" w:after="120" w:line="240" w:lineRule="auto"/>
        <w:rPr>
          <w:b/>
          <w:szCs w:val="22"/>
        </w:rPr>
        <w:bidi w:val="0"/>
      </w:pPr>
      <w:r>
        <w:rPr>
          <w:szCs w:val="22"/>
          <w:lang w:val="ru"/>
          <w:b w:val="1"/>
          <w:bCs w:val="1"/>
          <w:i w:val="0"/>
          <w:iCs w:val="0"/>
          <w:u w:val="none"/>
          <w:vertAlign w:val="baseline"/>
          <w:rtl w:val="0"/>
        </w:rPr>
        <w:t xml:space="preserve">РЕЦЕНЗЕНТЫ</w:t>
      </w:r>
    </w:p>
    <w:p w:rsidR="00B0276B" w:rsidRPr="00B0276B" w:rsidRDefault="00B0276B" w:rsidP="009F1797">
      <w:pPr>
        <w:pStyle w:val="40"/>
        <w:spacing w:before="0" w:line="320" w:lineRule="exact"/>
        <w:rPr>
          <w:szCs w:val="22"/>
        </w:rPr>
        <w:bidi w:val="0"/>
      </w:pPr>
      <w:r>
        <w:rPr>
          <w:szCs w:val="22"/>
          <w:lang w:val="ru"/>
          <w:b w:val="0"/>
          <w:bCs w:val="0"/>
          <w:i w:val="0"/>
          <w:iCs w:val="0"/>
          <w:u w:val="none"/>
          <w:vertAlign w:val="baseline"/>
          <w:rtl w:val="0"/>
        </w:rPr>
        <w:t xml:space="preserve">Супрани Нирутизард (Supranee Niruthisard), MD</w:t>
      </w:r>
    </w:p>
    <w:p w:rsidR="00B0276B" w:rsidRPr="00B0276B" w:rsidRDefault="00B0276B" w:rsidP="009F1797">
      <w:pPr>
        <w:pStyle w:val="40"/>
        <w:spacing w:before="0" w:line="320" w:lineRule="exact"/>
        <w:rPr>
          <w:szCs w:val="22"/>
        </w:rPr>
        <w:bidi w:val="0"/>
      </w:pPr>
      <w:r>
        <w:rPr>
          <w:szCs w:val="22"/>
          <w:lang w:val="ru"/>
          <w:b w:val="0"/>
          <w:bCs w:val="0"/>
          <w:i w:val="0"/>
          <w:iCs w:val="0"/>
          <w:u w:val="none"/>
          <w:vertAlign w:val="baseline"/>
          <w:rtl w:val="0"/>
        </w:rPr>
        <w:t xml:space="preserve">Адъюнкт-профессор анестезиологии</w:t>
      </w:r>
    </w:p>
    <w:p w:rsidR="00B0276B" w:rsidRPr="00B0276B" w:rsidRDefault="00B0276B" w:rsidP="009F1797">
      <w:pPr>
        <w:pStyle w:val="40"/>
        <w:spacing w:before="0" w:line="320" w:lineRule="exact"/>
        <w:rPr>
          <w:szCs w:val="22"/>
        </w:rPr>
        <w:bidi w:val="0"/>
      </w:pPr>
      <w:r>
        <w:rPr>
          <w:szCs w:val="22"/>
          <w:lang w:val="ru"/>
          <w:b w:val="0"/>
          <w:bCs w:val="0"/>
          <w:i w:val="0"/>
          <w:iCs w:val="0"/>
          <w:u w:val="none"/>
          <w:vertAlign w:val="baseline"/>
          <w:rtl w:val="0"/>
        </w:rPr>
        <w:t xml:space="preserve">Отделение анестезиологии</w:t>
      </w:r>
    </w:p>
    <w:p w:rsidR="00B0276B" w:rsidRPr="00B0276B" w:rsidRDefault="00B0276B" w:rsidP="009F1797">
      <w:pPr>
        <w:pStyle w:val="40"/>
        <w:spacing w:before="0" w:line="320" w:lineRule="exact"/>
        <w:rPr>
          <w:szCs w:val="22"/>
        </w:rPr>
        <w:bidi w:val="0"/>
      </w:pPr>
      <w:r>
        <w:rPr>
          <w:szCs w:val="22"/>
          <w:lang w:val="ru"/>
          <w:b w:val="0"/>
          <w:bCs w:val="0"/>
          <w:i w:val="0"/>
          <w:iCs w:val="0"/>
          <w:u w:val="none"/>
          <w:vertAlign w:val="baseline"/>
          <w:rtl w:val="0"/>
        </w:rPr>
        <w:t xml:space="preserve">Мемориальная больница Короля Чулалонгкорна</w:t>
      </w:r>
    </w:p>
    <w:p w:rsidR="00B0276B" w:rsidRDefault="00B0276B" w:rsidP="009F1797">
      <w:pPr>
        <w:pStyle w:val="40"/>
        <w:spacing w:before="0" w:line="320" w:lineRule="exact"/>
        <w:rPr>
          <w:szCs w:val="22"/>
        </w:rPr>
        <w:bidi w:val="0"/>
      </w:pPr>
      <w:r>
        <w:rPr>
          <w:szCs w:val="22"/>
          <w:lang w:val="ru"/>
          <w:b w:val="0"/>
          <w:bCs w:val="0"/>
          <w:i w:val="0"/>
          <w:iCs w:val="0"/>
          <w:u w:val="none"/>
          <w:vertAlign w:val="baseline"/>
          <w:rtl w:val="0"/>
        </w:rPr>
        <w:t xml:space="preserve">Бангкок, Таиланд</w:t>
      </w:r>
    </w:p>
    <w:p w:rsidR="009F1797" w:rsidRPr="00B0276B" w:rsidRDefault="009F1797" w:rsidP="009F1797">
      <w:pPr>
        <w:pStyle w:val="40"/>
        <w:spacing w:before="0" w:line="320" w:lineRule="exact"/>
        <w:rPr>
          <w:szCs w:val="22"/>
        </w:rPr>
      </w:pPr>
    </w:p>
    <w:p w:rsidR="00B0276B" w:rsidRPr="00B0276B" w:rsidRDefault="00B0276B" w:rsidP="009F1797">
      <w:pPr>
        <w:pStyle w:val="40"/>
        <w:spacing w:before="0" w:line="320" w:lineRule="exact"/>
        <w:rPr>
          <w:szCs w:val="22"/>
        </w:rPr>
        <w:bidi w:val="0"/>
      </w:pPr>
      <w:r>
        <w:rPr>
          <w:szCs w:val="22"/>
          <w:lang w:val="ru"/>
          <w:b w:val="0"/>
          <w:bCs w:val="0"/>
          <w:i w:val="0"/>
          <w:iCs w:val="0"/>
          <w:u w:val="none"/>
          <w:vertAlign w:val="baseline"/>
          <w:rtl w:val="0"/>
        </w:rPr>
        <w:t xml:space="preserve">Джилл Чорней (Jill Chorney), PhD, RPsych</w:t>
      </w:r>
    </w:p>
    <w:p w:rsidR="00B0276B" w:rsidRPr="00B0276B" w:rsidRDefault="00B0276B" w:rsidP="009F1797">
      <w:pPr>
        <w:pStyle w:val="40"/>
        <w:spacing w:before="0" w:line="320" w:lineRule="exact"/>
        <w:rPr>
          <w:szCs w:val="22"/>
        </w:rPr>
        <w:bidi w:val="0"/>
      </w:pPr>
      <w:r>
        <w:rPr>
          <w:szCs w:val="22"/>
          <w:lang w:val="ru"/>
          <w:b w:val="0"/>
          <w:bCs w:val="0"/>
          <w:i w:val="0"/>
          <w:iCs w:val="0"/>
          <w:u w:val="none"/>
          <w:vertAlign w:val="baseline"/>
          <w:rtl w:val="0"/>
        </w:rPr>
        <w:t xml:space="preserve">Адъюнкт-профессор анестезиологии и психологии</w:t>
      </w:r>
    </w:p>
    <w:p w:rsidR="00B0276B" w:rsidRPr="00B0276B" w:rsidRDefault="00B0276B" w:rsidP="009F1797">
      <w:pPr>
        <w:pStyle w:val="40"/>
        <w:spacing w:before="0" w:line="320" w:lineRule="exact"/>
        <w:rPr>
          <w:szCs w:val="22"/>
        </w:rPr>
        <w:bidi w:val="0"/>
      </w:pPr>
      <w:r>
        <w:rPr>
          <w:szCs w:val="22"/>
          <w:lang w:val="ru"/>
          <w:b w:val="0"/>
          <w:bCs w:val="0"/>
          <w:i w:val="0"/>
          <w:iCs w:val="0"/>
          <w:u w:val="none"/>
          <w:vertAlign w:val="baseline"/>
          <w:rtl w:val="0"/>
        </w:rPr>
        <w:t xml:space="preserve">Университет Далхаузи</w:t>
      </w:r>
    </w:p>
    <w:p w:rsidR="009F1797" w:rsidRDefault="00B0276B" w:rsidP="009F1797">
      <w:pPr>
        <w:pStyle w:val="40"/>
        <w:shd w:val="clear" w:color="auto" w:fill="auto"/>
        <w:spacing w:before="0" w:line="320" w:lineRule="exact"/>
        <w:rPr>
          <w:szCs w:val="22"/>
        </w:rPr>
        <w:bidi w:val="0"/>
      </w:pPr>
      <w:r>
        <w:rPr>
          <w:szCs w:val="22"/>
          <w:lang w:val="ru"/>
          <w:b w:val="0"/>
          <w:bCs w:val="0"/>
          <w:i w:val="0"/>
          <w:iCs w:val="0"/>
          <w:u w:val="none"/>
          <w:vertAlign w:val="baseline"/>
          <w:rtl w:val="0"/>
        </w:rPr>
        <w:t xml:space="preserve">Галифакс, Канада</w:t>
      </w:r>
    </w:p>
    <w:p w:rsidR="009F1797" w:rsidRPr="009F1797" w:rsidRDefault="009F1797" w:rsidP="009F1797">
      <w:pPr>
        <w:pStyle w:val="40"/>
        <w:shd w:val="clear" w:color="auto" w:fill="auto"/>
        <w:spacing w:before="0" w:line="320" w:lineRule="exact"/>
        <w:rPr>
          <w:noProof/>
          <w:sz w:val="22"/>
          <w:szCs w:val="22"/>
        </w:rPr>
      </w:pPr>
    </w:p>
    <w:p w:rsidR="009F1797" w:rsidRDefault="009F1797" w:rsidP="009F1797">
      <w:pPr>
        <w:pStyle w:val="40"/>
        <w:shd w:val="clear" w:color="auto" w:fill="auto"/>
        <w:spacing w:before="0" w:line="320" w:lineRule="exact"/>
        <w:ind w:right="4360"/>
        <w:bidi w:val="0"/>
      </w:pPr>
      <w:r>
        <w:rPr>
          <w:lang w:val="ru"/>
          <w:b w:val="0"/>
          <w:bCs w:val="0"/>
          <w:i w:val="0"/>
          <w:iCs w:val="0"/>
          <w:u w:val="none"/>
          <w:vertAlign w:val="baseline"/>
          <w:rtl w:val="0"/>
        </w:rPr>
        <w:t xml:space="preserve">А. Стюарт Райт (A.Stuart Wright), MD PhD FRCPC</w:t>
      </w:r>
    </w:p>
    <w:p w:rsidR="009F1797" w:rsidRDefault="009F1797" w:rsidP="009F1797">
      <w:pPr>
        <w:pStyle w:val="40"/>
        <w:shd w:val="clear" w:color="auto" w:fill="auto"/>
        <w:spacing w:before="0" w:line="320" w:lineRule="exact"/>
        <w:ind w:right="4360"/>
        <w:bidi w:val="0"/>
      </w:pPr>
      <w:r>
        <w:rPr>
          <w:lang w:val="ru"/>
          <w:b w:val="0"/>
          <w:bCs w:val="0"/>
          <w:i w:val="0"/>
          <w:iCs w:val="0"/>
          <w:u w:val="none"/>
          <w:vertAlign w:val="baseline"/>
          <w:rtl w:val="0"/>
        </w:rPr>
        <w:t xml:space="preserve">Доцент анестезиологии</w:t>
      </w:r>
    </w:p>
    <w:p w:rsidR="009F1797" w:rsidRDefault="009F1797" w:rsidP="009F1797">
      <w:pPr>
        <w:pStyle w:val="40"/>
        <w:shd w:val="clear" w:color="auto" w:fill="auto"/>
        <w:spacing w:before="0" w:line="320" w:lineRule="exact"/>
        <w:ind w:right="4360"/>
        <w:bidi w:val="0"/>
      </w:pPr>
      <w:r>
        <w:rPr>
          <w:lang w:val="ru"/>
          <w:b w:val="0"/>
          <w:bCs w:val="0"/>
          <w:i w:val="0"/>
          <w:iCs w:val="0"/>
          <w:u w:val="none"/>
          <w:vertAlign w:val="baseline"/>
          <w:rtl w:val="0"/>
        </w:rPr>
        <w:t xml:space="preserve">Университет Далхаузи</w:t>
      </w:r>
    </w:p>
    <w:p w:rsidR="009F1797" w:rsidRDefault="009F1797" w:rsidP="009F1797">
      <w:pPr>
        <w:pStyle w:val="40"/>
        <w:shd w:val="clear" w:color="auto" w:fill="auto"/>
        <w:spacing w:before="0" w:line="320" w:lineRule="exact"/>
        <w:ind w:right="4360"/>
        <w:rPr>
          <w:color w:val="auto"/>
        </w:rPr>
        <w:bidi w:val="0"/>
      </w:pPr>
      <w:r>
        <w:rPr>
          <w:lang w:val="ru"/>
          <w:b w:val="0"/>
          <w:bCs w:val="0"/>
          <w:i w:val="0"/>
          <w:iCs w:val="0"/>
          <w:u w:val="none"/>
          <w:vertAlign w:val="baseline"/>
          <w:rtl w:val="0"/>
        </w:rPr>
        <w:t xml:space="preserve">Галифакс, Канада</w:t>
      </w:r>
    </w:p>
    <w:p w:rsidR="003F484C" w:rsidRPr="009F1797" w:rsidRDefault="009F1797" w:rsidP="009F1797">
      <w:pPr>
        <w:pStyle w:val="40"/>
        <w:shd w:val="clear" w:color="auto" w:fill="auto"/>
        <w:spacing w:before="120" w:after="120" w:line="240" w:lineRule="auto"/>
        <w:rPr>
          <w:noProof/>
          <w:sz w:val="22"/>
          <w:szCs w:val="22"/>
        </w:rPr>
        <w:bidi w:val="0"/>
      </w:pPr>
      <w:r>
        <w:rPr>
          <w:noProof/>
          <w:sz w:val="22"/>
          <w:szCs w:val="22"/>
          <w:lang w:val="ru"/>
          <w:b w:val="0"/>
          <w:bCs w:val="0"/>
          <w:i w:val="0"/>
          <w:iCs w:val="0"/>
          <w:u w:val="none"/>
          <w:vertAlign w:val="baseline"/>
          <w:rtl w:val="0"/>
        </w:rPr>
        <w:t xml:space="preserve"> </w:t>
      </w:r>
      <w:r>
        <w:rPr>
          <w:noProof/>
          <w:sz w:val="22"/>
          <w:szCs w:val="22"/>
          <w:lang w:val="ru"/>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6760D5E7" wp14:editId="08FAF28A">
                <wp:simplePos x="0" y="0"/>
                <wp:positionH relativeFrom="margin">
                  <wp:align>center</wp:align>
                </wp:positionH>
                <wp:positionV relativeFrom="paragraph">
                  <wp:posOffset>382772</wp:posOffset>
                </wp:positionV>
                <wp:extent cx="3872865" cy="1233170"/>
                <wp:effectExtent l="0" t="0" r="13335" b="2413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233170"/>
                        </a:xfrm>
                        <a:prstGeom prst="rect">
                          <a:avLst/>
                        </a:prstGeom>
                        <a:solidFill>
                          <a:srgbClr val="FFFFFF"/>
                        </a:solidFill>
                        <a:ln w="9525">
                          <a:solidFill>
                            <a:srgbClr val="000000"/>
                          </a:solidFill>
                          <a:miter lim="800000"/>
                          <a:headEnd/>
                          <a:tailEnd/>
                        </a:ln>
                      </wps:spPr>
                      <wps:txb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 IASP)</w:t>
                            </w:r>
                          </w:p>
                          <w:p w:rsidR="003F484C" w:rsidRPr="009F1797" w:rsidRDefault="003F484C" w:rsidP="003F484C">
                            <w:pPr>
                              <w:pStyle w:val="5"/>
                              <w:shd w:val="clear" w:color="auto" w:fill="auto"/>
                              <w:spacing w:before="0"/>
                              <w:rPr>
                                <w:color w:val="auto"/>
                              </w:rPr>
                              <w:bidi w:val="0"/>
                            </w:pPr>
                            <w:r>
                              <w:rPr>
                                <w:color w:val="auto"/>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8" w:history="1">
                              <w:r>
                                <w:rPr>
                                  <w:rStyle w:val="a3"/>
                                  <w:color w:val="5B9BD5" w:themeColor="accent1"/>
                                  <w:lang w:val="ru"/>
                                  <w:b w:val="0"/>
                                  <w:bCs w:val="0"/>
                                  <w:i w:val="0"/>
                                  <w:iCs w:val="0"/>
                                  <w:u w:val="single"/>
                                  <w:vertAlign w:val="baseline"/>
                                  <w:rtl w:val="0"/>
                                </w:rPr>
                                <w:t xml:space="preserve"> Членство открыто для всех специалистов</w:t>
                              </w:r>
                              <w:r>
                                <w:rPr>
                                  <w:rStyle w:val="a3"/>
                                  <w:color w:val="5B9BD5" w:themeColor="accent1"/>
                                  <w:lang w:val="ru"/>
                                  <w:b w:val="0"/>
                                  <w:bCs w:val="0"/>
                                  <w:i w:val="0"/>
                                  <w:iCs w:val="0"/>
                                  <w:u w:val="none"/>
                                  <w:vertAlign w:val="baseline"/>
                                  <w:rtl w:val="0"/>
                                </w:rPr>
                                <w:t xml:space="preserve">,</w:t>
                              </w:r>
                            </w:hyperlink>
                            <w:r>
                              <w:rPr>
                                <w:rStyle w:val="5Exact0"/>
                                <w:color w:val="auto"/>
                                <w:lang w:val="ru"/>
                                <w:b w:val="0"/>
                                <w:bCs w:val="0"/>
                                <w:i w:val="0"/>
                                <w:iCs w:val="0"/>
                                <w:u w:val="single"/>
                                <w:vertAlign w:val="baseline"/>
                                <w:rtl w:val="0"/>
                              </w:rPr>
                              <w:t xml:space="preserve"> </w:t>
                            </w:r>
                            <w:r>
                              <w:rPr>
                                <w:color w:val="auto"/>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066C4E" w:rsidRDefault="00066C4E" w:rsidP="003F484C">
                            <w:pPr>
                              <w:pStyle w:val="5"/>
                              <w:shd w:val="clear" w:color="auto" w:fill="auto"/>
                              <w:spacing w:before="0"/>
                            </w:pPr>
                          </w:p>
                          <w:p w:rsidR="00066C4E" w:rsidRDefault="00066C4E" w:rsidP="003F484C">
                            <w:pPr>
                              <w:pStyle w:val="5"/>
                              <w:shd w:val="clear" w:color="auto" w:fill="auto"/>
                              <w:spacing w:before="0"/>
                            </w:pPr>
                          </w:p>
                          <w:p w:rsidR="003F484C" w:rsidRDefault="003F4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0D5E7" id="_x0000_t202" coordsize="21600,21600" o:spt="202" path="m,l,21600r21600,l21600,xe">
                <v:stroke joinstyle="miter"/>
                <v:path gradientshapeok="t" o:connecttype="rect"/>
              </v:shapetype>
              <v:shape id="Text Box 18" o:spid="_x0000_s1026" type="#_x0000_t202" style="position:absolute;margin-left:0;margin-top:30.15pt;width:304.95pt;height:97.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g9LQIAAFI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">
                <v:textbo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 IASP)</w:t>
                      </w:r>
                    </w:p>
                    <w:p w:rsidR="003F484C" w:rsidRPr="009F1797" w:rsidRDefault="003F484C" w:rsidP="003F484C">
                      <w:pPr>
                        <w:pStyle w:val="5"/>
                        <w:shd w:val="clear" w:color="auto" w:fill="auto"/>
                        <w:spacing w:before="0"/>
                        <w:rPr>
                          <w:color w:val="auto"/>
                        </w:rPr>
                        <w:bidi w:val="0"/>
                      </w:pPr>
                      <w:r>
                        <w:rPr>
                          <w:color w:val="auto"/>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9" w:history="1">
                        <w:r>
                          <w:rPr>
                            <w:rStyle w:val="a3"/>
                            <w:color w:val="5B9BD5" w:themeColor="accent1"/>
                            <w:lang w:val="ru"/>
                            <w:b w:val="0"/>
                            <w:bCs w:val="0"/>
                            <w:i w:val="0"/>
                            <w:iCs w:val="0"/>
                            <w:u w:val="single"/>
                            <w:vertAlign w:val="baseline"/>
                            <w:rtl w:val="0"/>
                          </w:rPr>
                          <w:t xml:space="preserve"> Членство открыто для всех специалистов</w:t>
                        </w:r>
                        <w:r>
                          <w:rPr>
                            <w:rStyle w:val="a3"/>
                            <w:color w:val="5B9BD5" w:themeColor="accent1"/>
                            <w:lang w:val="ru"/>
                            <w:b w:val="0"/>
                            <w:bCs w:val="0"/>
                            <w:i w:val="0"/>
                            <w:iCs w:val="0"/>
                            <w:u w:val="none"/>
                            <w:vertAlign w:val="baseline"/>
                            <w:rtl w:val="0"/>
                          </w:rPr>
                          <w:t xml:space="preserve">,</w:t>
                        </w:r>
                      </w:hyperlink>
                      <w:r>
                        <w:rPr>
                          <w:rStyle w:val="5Exact0"/>
                          <w:color w:val="auto"/>
                          <w:lang w:val="ru"/>
                          <w:b w:val="0"/>
                          <w:bCs w:val="0"/>
                          <w:i w:val="0"/>
                          <w:iCs w:val="0"/>
                          <w:u w:val="single"/>
                          <w:vertAlign w:val="baseline"/>
                          <w:rtl w:val="0"/>
                        </w:rPr>
                        <w:t xml:space="preserve"> </w:t>
                      </w:r>
                      <w:r>
                        <w:rPr>
                          <w:color w:val="auto"/>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066C4E" w:rsidRDefault="00066C4E" w:rsidP="003F484C">
                      <w:pPr>
                        <w:pStyle w:val="5"/>
                        <w:shd w:val="clear" w:color="auto" w:fill="auto"/>
                        <w:spacing w:before="0"/>
                      </w:pPr>
                    </w:p>
                    <w:p w:rsidR="00066C4E" w:rsidRDefault="00066C4E" w:rsidP="003F484C">
                      <w:pPr>
                        <w:pStyle w:val="5"/>
                        <w:shd w:val="clear" w:color="auto" w:fill="auto"/>
                        <w:spacing w:before="0"/>
                      </w:pPr>
                    </w:p>
                    <w:p w:rsidR="003F484C" w:rsidRDefault="003F484C"/>
                  </w:txbxContent>
                </v:textbox>
                <w10:wrap type="topAndBottom" anchorx="margin"/>
              </v:shape>
            </w:pict>
          </mc:Fallback>
        </mc:AlternateContent>
      </w:r>
    </w:p>
    <w:p w:rsidR="00AF1FB8" w:rsidRPr="00B7517C" w:rsidRDefault="006336E7" w:rsidP="00110917">
      <w:pPr>
        <w:pStyle w:val="20"/>
        <w:shd w:val="clear" w:color="auto" w:fill="auto"/>
        <w:spacing w:before="120" w:after="120" w:line="320" w:lineRule="exact"/>
        <w:ind w:firstLine="0"/>
        <w:rPr>
          <w:b/>
        </w:rPr>
        <w:bidi w:val="0"/>
      </w:pPr>
      <w:r>
        <w:rPr>
          <w:lang w:val="ru"/>
          <w:b w:val="1"/>
          <w:bCs w:val="1"/>
          <w:i w:val="0"/>
          <w:iCs w:val="0"/>
          <w:u w:val="none"/>
          <w:vertAlign w:val="baseline"/>
          <w:rtl w:val="0"/>
        </w:rPr>
        <w:t xml:space="preserve">В рамках Всемирного года борьбы с послеоперационной болью IASP предлагает серию информационных обзоров, охватывающих отдельные темы, связанные с послеоперационной болью. </w:t>
      </w:r>
      <w:r>
        <w:rPr>
          <w:lang w:val="ru"/>
          <w:b w:val="1"/>
          <w:bCs w:val="1"/>
          <w:i w:val="0"/>
          <w:iCs w:val="0"/>
          <w:u w:val="none"/>
          <w:vertAlign w:val="baseline"/>
          <w:rtl w:val="0"/>
        </w:rPr>
        <w:t xml:space="preserve">Эти документы были переведены на несколько языков и доступны для свободного скачивания. </w:t>
      </w:r>
      <w:r>
        <w:rPr>
          <w:lang w:val="ru"/>
          <w:b w:val="1"/>
          <w:bCs w:val="1"/>
          <w:i w:val="0"/>
          <w:iCs w:val="0"/>
          <w:u w:val="none"/>
          <w:vertAlign w:val="baseline"/>
          <w:rtl w:val="0"/>
        </w:rPr>
        <w:t xml:space="preserve">Для получения дополнительной информации посетите сайт </w:t>
      </w:r>
      <w:hyperlink r:id="rId10" w:history="1">
        <w:r>
          <w:rPr>
            <w:rStyle w:val="a3"/>
            <w:lang w:val="ru"/>
            <w:b w:val="1"/>
            <w:bCs w:val="1"/>
            <w:i w:val="0"/>
            <w:iCs w:val="0"/>
            <w:u w:val="single"/>
            <w:vertAlign w:val="baseline"/>
            <w:rtl w:val="0"/>
          </w:rPr>
          <w:t xml:space="preserve"> www.iasp-pain.org/globalyear </w:t>
        </w:r>
      </w:hyperlink>
    </w:p>
    <w:sectPr w:rsidR="00AF1FB8" w:rsidRPr="00B7517C" w:rsidSect="00066C4E">
      <w:footerReference w:type="default" r:id="rId11"/>
      <w:type w:val="continuous"/>
      <w:pgSz w:w="12240" w:h="15840"/>
      <w:pgMar w:top="1418" w:right="1134" w:bottom="2835" w:left="1701" w:header="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AE" w:rsidRDefault="00812BAE">
      <w:pPr>
        <w:bidi w:val="0"/>
      </w:pPr>
      <w:r>
        <w:separator/>
      </w:r>
    </w:p>
  </w:endnote>
  <w:endnote w:type="continuationSeparator" w:id="0">
    <w:p w:rsidR="00812BAE" w:rsidRDefault="00812BAE">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08" w:rsidRPr="00665429" w:rsidRDefault="00665429" w:rsidP="00665429">
    <w:pPr>
      <w:pStyle w:val="aa"/>
      <w:pBdr>
        <w:top w:val="single" w:sz="4" w:space="12" w:color="auto"/>
      </w:pBdr>
      <w:rPr>
        <w:sz w:val="16"/>
        <w:szCs w:val="18"/>
      </w:rPr>
      <w:bidi w:val="0"/>
    </w:pPr>
    <w:r>
      <w:rPr>
        <w:noProof/>
        <w:lang w:val="ru"/>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6E7F52D0" wp14:editId="2598F817">
              <wp:simplePos x="0" y="0"/>
              <wp:positionH relativeFrom="column">
                <wp:posOffset>516653</wp:posOffset>
              </wp:positionH>
              <wp:positionV relativeFrom="page">
                <wp:posOffset>8338782</wp:posOffset>
              </wp:positionV>
              <wp:extent cx="1223645" cy="170815"/>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223645"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429" w:rsidRPr="00665429" w:rsidRDefault="00665429">
                          <w:pPr>
                            <w:rPr>
                              <w:color w:val="767171" w:themeColor="background2" w:themeShade="80"/>
                              <w:sz w:val="8"/>
                              <w:szCs w:val="8"/>
                            </w:rPr>
                            <w:bidi w:val="0"/>
                          </w:pPr>
                          <w:r>
                            <w:rPr>
                              <w:color w:val="767171" w:themeColor="background2" w:themeShade="80"/>
                              <w:sz w:val="8"/>
                              <w:szCs w:val="8"/>
                              <w:lang w:val="ru"/>
                              <w:b w:val="0"/>
                              <w:bCs w:val="0"/>
                              <w:i w:val="0"/>
                              <w:iCs w:val="0"/>
                              <w:u w:val="none"/>
                              <w:vertAlign w:val="baseline"/>
                              <w:rtl w:val="0"/>
                            </w:rPr>
                            <w:t xml:space="preserve">Международная ассоциация по изучению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F52D0" id="_x0000_t202" coordsize="21600,21600" o:spt="202" path="m,l,21600r21600,l21600,xe">
              <v:stroke joinstyle="miter"/>
              <v:path gradientshapeok="t" o:connecttype="rect"/>
            </v:shapetype>
            <v:shape id="Надпись 1" o:spid="_x0000_s1027" type="#_x0000_t202" style="position:absolute;margin-left:40.7pt;margin-top:656.6pt;width:96.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" filled="f" stroked="f" strokeweight=".5pt">
              <v:textbox>
                <w:txbxContent>
                  <w:p w:rsidR="00665429" w:rsidRPr="00665429" w:rsidRDefault="00665429">
                    <w:pPr>
                      <w:rPr>
                        <w:color w:val="767171" w:themeColor="background2" w:themeShade="80"/>
                        <w:sz w:val="8"/>
                        <w:szCs w:val="8"/>
                      </w:rPr>
                      <w:bidi w:val="0"/>
                    </w:pPr>
                    <w:r>
                      <w:rPr>
                        <w:color w:val="767171" w:themeColor="background2" w:themeShade="80"/>
                        <w:sz w:val="8"/>
                        <w:szCs w:val="8"/>
                        <w:lang w:val="ru"/>
                        <w:b w:val="0"/>
                        <w:bCs w:val="0"/>
                        <w:i w:val="0"/>
                        <w:iCs w:val="0"/>
                        <w:u w:val="none"/>
                        <w:vertAlign w:val="baseline"/>
                        <w:rtl w:val="0"/>
                      </w:rPr>
                      <w:t xml:space="preserve">Международная ассоциация по изучению боли</w:t>
                    </w:r>
                  </w:p>
                </w:txbxContent>
              </v:textbox>
              <w10:wrap anchory="page"/>
            </v:shape>
          </w:pict>
        </mc:Fallback>
      </mc:AlternateContent>
    </w:r>
    <w:r>
      <w:rPr>
        <w:noProof/>
        <w:lang w:val="ru"/>
        <w:b w:val="0"/>
        <w:bCs w:val="0"/>
        <w:i w:val="0"/>
        <w:iCs w:val="0"/>
        <w:u w:val="none"/>
        <w:vertAlign w:val="baseline"/>
        <w:rtl w:val="0"/>
      </w:rPr>
      <mc:AlternateContent>
        <mc:Choice Requires="wps">
          <w:drawing>
            <wp:anchor distT="0" distB="0" distL="114300" distR="114300" simplePos="0" relativeHeight="251662336" behindDoc="0" locked="0" layoutInCell="1" allowOverlap="1" wp14:anchorId="1E2AB0F6" wp14:editId="66D3802B">
              <wp:simplePos x="0" y="0"/>
              <wp:positionH relativeFrom="column">
                <wp:posOffset>468886</wp:posOffset>
              </wp:positionH>
              <wp:positionV relativeFrom="page">
                <wp:posOffset>8741391</wp:posOffset>
              </wp:positionV>
              <wp:extent cx="1240790" cy="20066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24079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429" w:rsidRPr="00665429" w:rsidRDefault="00665429">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B0F6" id="Надпись 3" o:spid="_x0000_s1028" type="#_x0000_t202" style="position:absolute;margin-left:36.9pt;margin-top:688.3pt;width:97.7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" filled="f" stroked="f" strokeweight=".5pt">
              <v:textbox>
                <w:txbxContent>
                  <w:p w:rsidR="00665429" w:rsidRPr="00665429" w:rsidRDefault="00665429">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v:textbox>
              <w10:wrap anchory="page"/>
            </v:shape>
          </w:pict>
        </mc:Fallback>
      </mc:AlternateContent>
    </w:r>
    <w:r>
      <w:rPr>
        <w:noProof/>
        <w:sz w:val="18"/>
        <w:szCs w:val="18"/>
        <w:lang w:val="ru"/>
        <w:b w:val="0"/>
        <w:bCs w:val="0"/>
        <w:i w:val="0"/>
        <w:iCs w:val="0"/>
        <w:u w:val="none"/>
        <w:vertAlign w:val="baseline"/>
        <w:rtl w:val="0"/>
      </w:rPr>
      <w:drawing>
        <wp:inline distT="0" distB="0" distL="0" distR="0" wp14:anchorId="2F9421C0" wp14:editId="60DF9671">
          <wp:extent cx="1754505" cy="5130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13080"/>
                  </a:xfrm>
                  <a:prstGeom prst="rect">
                    <a:avLst/>
                  </a:prstGeom>
                  <a:noFill/>
                  <a:ln>
                    <a:noFill/>
                  </a:ln>
                </pic:spPr>
              </pic:pic>
            </a:graphicData>
          </a:graphic>
        </wp:inline>
      </w:drawing>
    </w:r>
    <w:r>
      <w:rPr>
        <w:sz w:val="18"/>
        <w:szCs w:val="18"/>
        <w:lang w:val="ru"/>
        <w:b w:val="0"/>
        <w:bCs w:val="0"/>
        <w:i w:val="0"/>
        <w:iCs w:val="0"/>
        <w:u w:val="none"/>
        <w:vertAlign w:val="baseline"/>
        <w:rtl w:val="0"/>
      </w:rPr>
      <w:t xml:space="preserve">®</w:t>
    </w:r>
    <w:r>
      <w:rPr>
        <w:sz w:val="16"/>
        <w:szCs w:val="18"/>
        <w:lang w:val="ru"/>
        <w:b w:val="0"/>
        <w:bCs w:val="0"/>
        <w:i w:val="0"/>
        <w:iCs w:val="0"/>
        <w:u w:val="none"/>
        <w:vertAlign w:val="baseline"/>
        <w:rtl w:val="0"/>
      </w:rPr>
      <w:t xml:space="preserve">Авторские права 2017 Международная ассоциация по изучению боли. Все права защищены.</w:t>
    </w:r>
  </w:p>
  <w:p w:rsidR="00111508" w:rsidRPr="003E3EAD" w:rsidRDefault="00111508" w:rsidP="00665429">
    <w:pPr>
      <w:pStyle w:val="aa"/>
      <w:pBdr>
        <w:top w:val="single" w:sz="4" w:space="12" w:color="auto"/>
      </w:pBdr>
      <w:rPr>
        <w:b/>
        <w:sz w:val="18"/>
        <w:szCs w:val="18"/>
      </w:rPr>
      <w:bidi w:val="0"/>
    </w:pPr>
    <w:r>
      <w:rPr>
        <w:sz w:val="18"/>
        <w:szCs w:val="18"/>
        <w:lang w:val="ru"/>
        <w:b w:val="1"/>
        <w:bCs w:val="1"/>
        <w:i w:val="0"/>
        <w:iCs w:val="0"/>
        <w:u w:val="none"/>
        <w:vertAlign w:val="baseline"/>
        <w:rtl w:val="0"/>
      </w:rPr>
      <w:t xml:space="preserve">IASP объединяет ученых, врачей, медицинских работников и политиков для стимулирования и поддержки</w:t>
    </w:r>
  </w:p>
  <w:p w:rsidR="00111508" w:rsidRPr="003E3EAD" w:rsidRDefault="00111508" w:rsidP="00665429">
    <w:pPr>
      <w:pStyle w:val="aa"/>
      <w:pBdr>
        <w:top w:val="single" w:sz="4" w:space="12" w:color="auto"/>
      </w:pBdr>
      <w:rPr>
        <w:b/>
        <w:sz w:val="18"/>
        <w:szCs w:val="18"/>
      </w:rPr>
      <w:bidi w:val="0"/>
    </w:pPr>
    <w:r>
      <w:rPr>
        <w:sz w:val="18"/>
        <w:szCs w:val="18"/>
        <w:lang w:val="ru"/>
        <w:b w:val="1"/>
        <w:bCs w:val="1"/>
        <w:i w:val="0"/>
        <w:iCs w:val="0"/>
        <w:u w:val="none"/>
        <w:vertAlign w:val="baseline"/>
        <w:rtl w:val="0"/>
      </w:rPr>
      <w:t xml:space="preserve">изучения боли и внедрения полученных знаний с целью улучшения лечения болевого синдрома во всем мире.</w:t>
    </w:r>
  </w:p>
  <w:p w:rsidR="002D754E" w:rsidRPr="00111508" w:rsidRDefault="002D754E" w:rsidP="001115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AE" w:rsidRDefault="00812BAE"/>
  </w:footnote>
  <w:footnote w:type="continuationSeparator" w:id="0">
    <w:p w:rsidR="00812BAE" w:rsidRDefault="00812B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A7ECA"/>
    <w:multiLevelType w:val="hybridMultilevel"/>
    <w:tmpl w:val="C03069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43914"/>
    <w:multiLevelType w:val="hybridMultilevel"/>
    <w:tmpl w:val="006689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797970"/>
    <w:multiLevelType w:val="hybridMultilevel"/>
    <w:tmpl w:val="3C14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11745"/>
    <w:multiLevelType w:val="hybridMultilevel"/>
    <w:tmpl w:val="B9EAE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625A51"/>
    <w:multiLevelType w:val="hybridMultilevel"/>
    <w:tmpl w:val="1820C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70130A"/>
    <w:multiLevelType w:val="hybridMultilevel"/>
    <w:tmpl w:val="511E8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271F9D"/>
    <w:multiLevelType w:val="hybridMultilevel"/>
    <w:tmpl w:val="1A743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41CD2"/>
    <w:multiLevelType w:val="hybridMultilevel"/>
    <w:tmpl w:val="B470B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AC5E1A"/>
    <w:multiLevelType w:val="multilevel"/>
    <w:tmpl w:val="9D8CA38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CF0021C"/>
    <w:multiLevelType w:val="hybridMultilevel"/>
    <w:tmpl w:val="37D8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12808"/>
    <w:multiLevelType w:val="hybridMultilevel"/>
    <w:tmpl w:val="E418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072A5"/>
    <w:multiLevelType w:val="hybridMultilevel"/>
    <w:tmpl w:val="CD82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A842A3"/>
    <w:multiLevelType w:val="hybridMultilevel"/>
    <w:tmpl w:val="50B6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42F60"/>
    <w:multiLevelType w:val="multilevel"/>
    <w:tmpl w:val="58A66D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9166A7"/>
    <w:multiLevelType w:val="hybridMultilevel"/>
    <w:tmpl w:val="E0B2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EC47F6"/>
    <w:multiLevelType w:val="multilevel"/>
    <w:tmpl w:val="DC1CD5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FD5543"/>
    <w:multiLevelType w:val="hybridMultilevel"/>
    <w:tmpl w:val="5418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5021C2"/>
    <w:multiLevelType w:val="hybridMultilevel"/>
    <w:tmpl w:val="7B54A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9A3A35"/>
    <w:multiLevelType w:val="hybridMultilevel"/>
    <w:tmpl w:val="6292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2A5C98"/>
    <w:multiLevelType w:val="hybridMultilevel"/>
    <w:tmpl w:val="E3D85A32"/>
    <w:lvl w:ilvl="0" w:tplc="04190003">
      <w:start w:val="1"/>
      <w:numFmt w:val="bullet"/>
      <w:lvlText w:val="o"/>
      <w:lvlJc w:val="left"/>
      <w:pPr>
        <w:ind w:left="1840" w:hanging="360"/>
      </w:pPr>
      <w:rPr>
        <w:rFonts w:ascii="Courier New" w:hAnsi="Courier New" w:cs="Courier New"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0">
    <w:nsid w:val="54690C71"/>
    <w:multiLevelType w:val="hybridMultilevel"/>
    <w:tmpl w:val="F31C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2B3BC5"/>
    <w:multiLevelType w:val="hybridMultilevel"/>
    <w:tmpl w:val="48C4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4E3736"/>
    <w:multiLevelType w:val="hybridMultilevel"/>
    <w:tmpl w:val="A710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AA57CA"/>
    <w:multiLevelType w:val="hybridMultilevel"/>
    <w:tmpl w:val="4E00EA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7123A3"/>
    <w:multiLevelType w:val="hybridMultilevel"/>
    <w:tmpl w:val="DA4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2F7A5E"/>
    <w:multiLevelType w:val="hybridMultilevel"/>
    <w:tmpl w:val="9A6C8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8D650E"/>
    <w:multiLevelType w:val="hybridMultilevel"/>
    <w:tmpl w:val="511E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1A3BF4"/>
    <w:multiLevelType w:val="hybridMultilevel"/>
    <w:tmpl w:val="5D5057D6"/>
    <w:lvl w:ilvl="0" w:tplc="04190003">
      <w:start w:val="1"/>
      <w:numFmt w:val="bullet"/>
      <w:lvlText w:val="o"/>
      <w:lvlJc w:val="left"/>
      <w:pPr>
        <w:ind w:left="1840" w:hanging="360"/>
      </w:pPr>
      <w:rPr>
        <w:rFonts w:ascii="Courier New" w:hAnsi="Courier New" w:cs="Courier New"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8">
    <w:nsid w:val="7C5819D1"/>
    <w:multiLevelType w:val="hybridMultilevel"/>
    <w:tmpl w:val="5B3C6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212C9"/>
    <w:multiLevelType w:val="hybridMultilevel"/>
    <w:tmpl w:val="EEDE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4"/>
  </w:num>
  <w:num w:numId="4">
    <w:abstractNumId w:val="29"/>
  </w:num>
  <w:num w:numId="5">
    <w:abstractNumId w:val="0"/>
  </w:num>
  <w:num w:numId="6">
    <w:abstractNumId w:val="1"/>
  </w:num>
  <w:num w:numId="7">
    <w:abstractNumId w:val="24"/>
  </w:num>
  <w:num w:numId="8">
    <w:abstractNumId w:val="18"/>
  </w:num>
  <w:num w:numId="9">
    <w:abstractNumId w:val="25"/>
  </w:num>
  <w:num w:numId="10">
    <w:abstractNumId w:val="23"/>
  </w:num>
  <w:num w:numId="11">
    <w:abstractNumId w:val="9"/>
  </w:num>
  <w:num w:numId="12">
    <w:abstractNumId w:val="15"/>
  </w:num>
  <w:num w:numId="13">
    <w:abstractNumId w:val="27"/>
  </w:num>
  <w:num w:numId="14">
    <w:abstractNumId w:val="5"/>
  </w:num>
  <w:num w:numId="15">
    <w:abstractNumId w:val="22"/>
  </w:num>
  <w:num w:numId="16">
    <w:abstractNumId w:val="21"/>
  </w:num>
  <w:num w:numId="17">
    <w:abstractNumId w:val="2"/>
  </w:num>
  <w:num w:numId="18">
    <w:abstractNumId w:val="26"/>
  </w:num>
  <w:num w:numId="19">
    <w:abstractNumId w:val="8"/>
    <w:lvlOverride w:ilvl="0"/>
    <w:lvlOverride w:ilvl="1"/>
    <w:lvlOverride w:ilvl="2"/>
    <w:lvlOverride w:ilvl="3"/>
    <w:lvlOverride w:ilvl="4"/>
    <w:lvlOverride w:ilvl="5"/>
    <w:lvlOverride w:ilvl="6"/>
    <w:lvlOverride w:ilvl="7"/>
    <w:lvlOverride w:ilvl="8"/>
  </w:num>
  <w:num w:numId="20">
    <w:abstractNumId w:val="17"/>
  </w:num>
  <w:num w:numId="21">
    <w:abstractNumId w:val="3"/>
  </w:num>
  <w:num w:numId="22">
    <w:abstractNumId w:val="12"/>
  </w:num>
  <w:num w:numId="23">
    <w:abstractNumId w:val="11"/>
  </w:num>
  <w:num w:numId="24">
    <w:abstractNumId w:val="16"/>
  </w:num>
  <w:num w:numId="25">
    <w:abstractNumId w:val="7"/>
  </w:num>
  <w:num w:numId="26">
    <w:abstractNumId w:val="28"/>
  </w:num>
  <w:num w:numId="27">
    <w:abstractNumId w:val="6"/>
  </w:num>
  <w:num w:numId="28">
    <w:abstractNumId w:val="4"/>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8"/>
    <w:rsid w:val="00066C4E"/>
    <w:rsid w:val="00110917"/>
    <w:rsid w:val="00111508"/>
    <w:rsid w:val="00295DE9"/>
    <w:rsid w:val="002D754E"/>
    <w:rsid w:val="003E3EAD"/>
    <w:rsid w:val="003F484C"/>
    <w:rsid w:val="006336E7"/>
    <w:rsid w:val="00665429"/>
    <w:rsid w:val="00706B9B"/>
    <w:rsid w:val="00812BAE"/>
    <w:rsid w:val="009F039C"/>
    <w:rsid w:val="009F1797"/>
    <w:rsid w:val="00AF1FB8"/>
    <w:rsid w:val="00B0276B"/>
    <w:rsid w:val="00B7517C"/>
    <w:rsid w:val="00E6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6E763-2661-4C0F-99E3-BCAAAF0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bCs/>
      <w:i w:val="0"/>
      <w:iCs w:val="0"/>
      <w:smallCaps w:val="0"/>
      <w:strike w:val="0"/>
      <w:sz w:val="20"/>
      <w:szCs w:val="20"/>
      <w:u w:val="none"/>
    </w:rPr>
  </w:style>
  <w:style w:type="character" w:customStyle="1" w:styleId="32pt120">
    <w:name w:val="Колонтитул + 32 pt;Масштаб 120%"/>
    <w:basedOn w:val="a4"/>
    <w:rPr>
      <w:rFonts w:ascii="Calibri" w:eastAsia="Calibri" w:hAnsi="Calibri" w:cs="Calibri"/>
      <w:b/>
      <w:bCs/>
      <w:i w:val="0"/>
      <w:iCs w:val="0"/>
      <w:smallCaps w:val="0"/>
      <w:strike w:val="0"/>
      <w:color w:val="000000"/>
      <w:spacing w:val="0"/>
      <w:w w:val="120"/>
      <w:position w:val="0"/>
      <w:sz w:val="64"/>
      <w:szCs w:val="64"/>
      <w:u w:val="none"/>
      <w:lang w:val="en-US" w:eastAsia="en-US" w:bidi="en-US"/>
    </w:rPr>
  </w:style>
  <w:style w:type="character" w:customStyle="1" w:styleId="TimesNewRoman5pt">
    <w:name w:val="Колонтитул + Times New Roman;5 pt;Не полужирный;Курсив"/>
    <w:basedOn w:val="a4"/>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9pt">
    <w:name w:val="Колонтитул + 9 pt;Не полужирный"/>
    <w:basedOn w:val="a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a6">
    <w:name w:val="Колонтитул"/>
    <w:basedOn w:val="a4"/>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Exact">
    <w:name w:val="Подпись к картинке Exact"/>
    <w:basedOn w:val="a0"/>
    <w:link w:val="a7"/>
    <w:rPr>
      <w:rFonts w:ascii="Calibri" w:eastAsia="Calibri" w:hAnsi="Calibri" w:cs="Calibri"/>
      <w:b/>
      <w:bCs/>
      <w:i w:val="0"/>
      <w:iCs w:val="0"/>
      <w:smallCaps w:val="0"/>
      <w:strike w:val="0"/>
      <w:sz w:val="9"/>
      <w:szCs w:val="9"/>
      <w:u w:val="none"/>
    </w:rPr>
  </w:style>
  <w:style w:type="character" w:customStyle="1" w:styleId="Exact0">
    <w:name w:val="Подпись к картинке Exact"/>
    <w:basedOn w:val="Exact"/>
    <w:rPr>
      <w:rFonts w:ascii="Calibri" w:eastAsia="Calibri" w:hAnsi="Calibri" w:cs="Calibri"/>
      <w:b/>
      <w:bCs/>
      <w:i w:val="0"/>
      <w:iCs w:val="0"/>
      <w:smallCaps w:val="0"/>
      <w:strike w:val="0"/>
      <w:color w:val="000000"/>
      <w:spacing w:val="0"/>
      <w:w w:val="100"/>
      <w:position w:val="0"/>
      <w:sz w:val="9"/>
      <w:szCs w:val="9"/>
      <w:u w:val="none"/>
      <w:lang w:val="en-US" w:eastAsia="en-US" w:bidi="en-US"/>
    </w:rPr>
  </w:style>
  <w:style w:type="character" w:customStyle="1" w:styleId="ArialNarrow4ptExact">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ArialNarrow4ptExact0">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2Exact">
    <w:name w:val="Основной текст (2) Exact"/>
    <w:basedOn w:val="a0"/>
    <w:rPr>
      <w:rFonts w:ascii="Calibri" w:eastAsia="Calibri" w:hAnsi="Calibri" w:cs="Calibri"/>
      <w:b w:val="0"/>
      <w:bCs w:val="0"/>
      <w:i w:val="0"/>
      <w:iCs w:val="0"/>
      <w:smallCaps w:val="0"/>
      <w:strike w:val="0"/>
      <w:sz w:val="22"/>
      <w:szCs w:val="22"/>
      <w:u w:val="none"/>
    </w:rPr>
  </w:style>
  <w:style w:type="character" w:customStyle="1" w:styleId="5Exact">
    <w:name w:val="Основной текст (5) Exact"/>
    <w:basedOn w:val="a0"/>
    <w:link w:val="5"/>
    <w:rPr>
      <w:rFonts w:ascii="Calibri" w:eastAsia="Calibri" w:hAnsi="Calibri" w:cs="Calibri"/>
      <w:b w:val="0"/>
      <w:bCs w:val="0"/>
      <w:i w:val="0"/>
      <w:iCs w:val="0"/>
      <w:smallCaps w:val="0"/>
      <w:strike w:val="0"/>
      <w:sz w:val="20"/>
      <w:szCs w:val="20"/>
      <w:u w:val="none"/>
    </w:rPr>
  </w:style>
  <w:style w:type="character" w:customStyle="1" w:styleId="5Exact0">
    <w:name w:val="Основной текст (5) Exact"/>
    <w:basedOn w:val="5Exac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1">
    <w:name w:val="Заголовок №1_"/>
    <w:basedOn w:val="a0"/>
    <w:link w:val="10"/>
    <w:rPr>
      <w:rFonts w:ascii="Calibri" w:eastAsia="Calibri" w:hAnsi="Calibri" w:cs="Calibri"/>
      <w:b/>
      <w:bCs/>
      <w:i w:val="0"/>
      <w:iCs w:val="0"/>
      <w:smallCaps w:val="0"/>
      <w:strike w:val="0"/>
      <w:sz w:val="36"/>
      <w:szCs w:val="36"/>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0pt">
    <w:name w:val="Основной текст (2) + 10 pt"/>
    <w:basedOn w:val="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18"/>
      <w:szCs w:val="18"/>
      <w:u w:val="none"/>
    </w:rPr>
  </w:style>
  <w:style w:type="character" w:customStyle="1" w:styleId="411pt">
    <w:name w:val="Основной текст (4) + 11 pt"/>
    <w:basedOn w:val="4"/>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1">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2">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customStyle="1" w:styleId="a5">
    <w:name w:val="Колонтитул"/>
    <w:basedOn w:val="a"/>
    <w:link w:val="a4"/>
    <w:pPr>
      <w:shd w:val="clear" w:color="auto" w:fill="FFFFFF"/>
      <w:spacing w:line="245" w:lineRule="exact"/>
    </w:pPr>
    <w:rPr>
      <w:rFonts w:ascii="Calibri" w:eastAsia="Calibri" w:hAnsi="Calibri" w:cs="Calibri"/>
      <w:b/>
      <w:bCs/>
      <w:sz w:val="20"/>
      <w:szCs w:val="20"/>
    </w:rPr>
  </w:style>
  <w:style w:type="paragraph" w:customStyle="1" w:styleId="a7">
    <w:name w:val="Подпись к картинке"/>
    <w:basedOn w:val="a"/>
    <w:link w:val="Exact"/>
    <w:pPr>
      <w:shd w:val="clear" w:color="auto" w:fill="FFFFFF"/>
      <w:spacing w:line="0" w:lineRule="atLeast"/>
    </w:pPr>
    <w:rPr>
      <w:rFonts w:ascii="Calibri" w:eastAsia="Calibri" w:hAnsi="Calibri" w:cs="Calibri"/>
      <w:b/>
      <w:bCs/>
      <w:sz w:val="9"/>
      <w:szCs w:val="9"/>
    </w:rPr>
  </w:style>
  <w:style w:type="paragraph" w:customStyle="1" w:styleId="20">
    <w:name w:val="Основной текст (2)"/>
    <w:basedOn w:val="a"/>
    <w:link w:val="2"/>
    <w:pPr>
      <w:shd w:val="clear" w:color="auto" w:fill="FFFFFF"/>
      <w:spacing w:before="360" w:after="180" w:line="307" w:lineRule="exact"/>
      <w:ind w:hanging="360"/>
    </w:pPr>
    <w:rPr>
      <w:rFonts w:ascii="Calibri" w:eastAsia="Calibri" w:hAnsi="Calibri" w:cs="Calibri"/>
      <w:sz w:val="22"/>
      <w:szCs w:val="22"/>
    </w:rPr>
  </w:style>
  <w:style w:type="paragraph" w:customStyle="1" w:styleId="5">
    <w:name w:val="Основной текст (5)"/>
    <w:basedOn w:val="a"/>
    <w:link w:val="5Exact"/>
    <w:pPr>
      <w:shd w:val="clear" w:color="auto" w:fill="FFFFFF"/>
      <w:spacing w:before="300" w:line="240" w:lineRule="exact"/>
    </w:pPr>
    <w:rPr>
      <w:rFonts w:ascii="Calibri" w:eastAsia="Calibri" w:hAnsi="Calibri" w:cs="Calibri"/>
      <w:sz w:val="20"/>
      <w:szCs w:val="20"/>
    </w:rPr>
  </w:style>
  <w:style w:type="paragraph" w:customStyle="1" w:styleId="30">
    <w:name w:val="Основной текст (3)"/>
    <w:basedOn w:val="a"/>
    <w:link w:val="3"/>
    <w:pPr>
      <w:shd w:val="clear" w:color="auto" w:fill="FFFFFF"/>
      <w:spacing w:after="360" w:line="0" w:lineRule="atLeast"/>
    </w:pPr>
    <w:rPr>
      <w:rFonts w:ascii="Calibri" w:eastAsia="Calibri" w:hAnsi="Calibri" w:cs="Calibri"/>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Calibri" w:eastAsia="Calibri" w:hAnsi="Calibri" w:cs="Calibri"/>
      <w:b/>
      <w:bCs/>
      <w:sz w:val="36"/>
      <w:szCs w:val="36"/>
    </w:rPr>
  </w:style>
  <w:style w:type="paragraph" w:customStyle="1" w:styleId="40">
    <w:name w:val="Основной текст (4)"/>
    <w:basedOn w:val="a"/>
    <w:link w:val="4"/>
    <w:pPr>
      <w:shd w:val="clear" w:color="auto" w:fill="FFFFFF"/>
      <w:spacing w:before="300" w:line="216" w:lineRule="exact"/>
    </w:pPr>
    <w:rPr>
      <w:rFonts w:ascii="Calibri" w:eastAsia="Calibri" w:hAnsi="Calibri" w:cs="Calibri"/>
      <w:sz w:val="18"/>
      <w:szCs w:val="18"/>
    </w:rPr>
  </w:style>
  <w:style w:type="paragraph" w:styleId="a8">
    <w:name w:val="header"/>
    <w:basedOn w:val="a"/>
    <w:link w:val="a9"/>
    <w:uiPriority w:val="99"/>
    <w:unhideWhenUsed/>
    <w:rsid w:val="003E3EAD"/>
    <w:pPr>
      <w:tabs>
        <w:tab w:val="center" w:pos="4677"/>
        <w:tab w:val="right" w:pos="9355"/>
      </w:tabs>
    </w:pPr>
  </w:style>
  <w:style w:type="character" w:customStyle="1" w:styleId="a9">
    <w:name w:val="Верхний колонтитул Знак"/>
    <w:basedOn w:val="a0"/>
    <w:link w:val="a8"/>
    <w:uiPriority w:val="99"/>
    <w:rsid w:val="003E3EAD"/>
    <w:rPr>
      <w:color w:val="000000"/>
    </w:rPr>
  </w:style>
  <w:style w:type="paragraph" w:styleId="aa">
    <w:name w:val="footer"/>
    <w:basedOn w:val="a"/>
    <w:link w:val="ab"/>
    <w:uiPriority w:val="99"/>
    <w:unhideWhenUsed/>
    <w:rsid w:val="003E3EAD"/>
    <w:pPr>
      <w:tabs>
        <w:tab w:val="center" w:pos="4677"/>
        <w:tab w:val="right" w:pos="9355"/>
      </w:tabs>
    </w:pPr>
  </w:style>
  <w:style w:type="character" w:customStyle="1" w:styleId="ab">
    <w:name w:val="Нижний колонтитул Знак"/>
    <w:basedOn w:val="a0"/>
    <w:link w:val="aa"/>
    <w:uiPriority w:val="99"/>
    <w:rsid w:val="003E3EAD"/>
    <w:rPr>
      <w:color w:val="000000"/>
    </w:rPr>
  </w:style>
  <w:style w:type="character" w:customStyle="1" w:styleId="27pt150">
    <w:name w:val="Колонтитул + 27 pt;Масштаб 150%"/>
    <w:basedOn w:val="a4"/>
    <w:rsid w:val="002D754E"/>
    <w:rPr>
      <w:rFonts w:ascii="Calibri" w:eastAsia="Calibri" w:hAnsi="Calibri" w:cs="Calibri"/>
      <w:b/>
      <w:bCs/>
      <w:i w:val="0"/>
      <w:iCs w:val="0"/>
      <w:smallCaps w:val="0"/>
      <w:strike w:val="0"/>
      <w:color w:val="000000"/>
      <w:spacing w:val="0"/>
      <w:w w:val="150"/>
      <w:position w:val="0"/>
      <w:sz w:val="54"/>
      <w:szCs w:val="54"/>
      <w:u w:val="none"/>
      <w:lang w:val="en-US" w:eastAsia="en-US" w:bidi="en-US"/>
    </w:rPr>
  </w:style>
  <w:style w:type="character" w:customStyle="1" w:styleId="TimesNewRoman55pt">
    <w:name w:val="Колонтитул + Times New Roman;5;5 pt;Не полужирный;Курсив"/>
    <w:basedOn w:val="a4"/>
    <w:rsid w:val="002D754E"/>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23">
    <w:name w:val="Заголовок №2_"/>
    <w:basedOn w:val="a0"/>
    <w:link w:val="24"/>
    <w:rsid w:val="002D754E"/>
    <w:rPr>
      <w:rFonts w:ascii="Calibri" w:eastAsia="Calibri" w:hAnsi="Calibri" w:cs="Calibri"/>
      <w:sz w:val="22"/>
      <w:szCs w:val="22"/>
      <w:shd w:val="clear" w:color="auto" w:fill="FFFFFF"/>
    </w:rPr>
  </w:style>
  <w:style w:type="paragraph" w:customStyle="1" w:styleId="24">
    <w:name w:val="Заголовок №2"/>
    <w:basedOn w:val="a"/>
    <w:link w:val="23"/>
    <w:rsid w:val="002D754E"/>
    <w:pPr>
      <w:shd w:val="clear" w:color="auto" w:fill="FFFFFF"/>
      <w:spacing w:before="120" w:after="120" w:line="312" w:lineRule="exact"/>
      <w:outlineLvl w:val="1"/>
    </w:pPr>
    <w:rPr>
      <w:rFonts w:ascii="Calibri" w:eastAsia="Calibri" w:hAnsi="Calibri" w:cs="Calibri"/>
      <w:color w:val="auto"/>
      <w:sz w:val="22"/>
      <w:szCs w:val="22"/>
    </w:rPr>
  </w:style>
  <w:style w:type="character" w:customStyle="1" w:styleId="41">
    <w:name w:val="Основной текст (4) + Курсив"/>
    <w:basedOn w:val="a0"/>
    <w:rsid w:val="00E67E6A"/>
    <w:rPr>
      <w:rFonts w:ascii="Calibri" w:eastAsia="Calibri" w:hAnsi="Calibri" w:cs="Calibri" w:hint="default"/>
      <w:b w:val="0"/>
      <w:bCs w:val="0"/>
      <w:i/>
      <w:iCs/>
      <w:smallCaps w:val="0"/>
      <w:strike w:val="0"/>
      <w:dstrike w:val="0"/>
      <w:color w:val="000000"/>
      <w:spacing w:val="0"/>
      <w:w w:val="100"/>
      <w:position w:val="0"/>
      <w:sz w:val="18"/>
      <w:szCs w:val="18"/>
      <w:u w:val="none"/>
      <w:effect w:val="none"/>
      <w:lang w:val="en-US" w:eastAsia="en-US" w:bidi="en-US"/>
    </w:rPr>
  </w:style>
  <w:style w:type="paragraph" w:styleId="ac">
    <w:name w:val="List Paragraph"/>
    <w:basedOn w:val="a"/>
    <w:uiPriority w:val="34"/>
    <w:qFormat/>
    <w:rsid w:val="00E6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49078">
      <w:bodyDiv w:val="1"/>
      <w:marLeft w:val="0"/>
      <w:marRight w:val="0"/>
      <w:marTop w:val="0"/>
      <w:marBottom w:val="0"/>
      <w:divBdr>
        <w:top w:val="none" w:sz="0" w:space="0" w:color="auto"/>
        <w:left w:val="none" w:sz="0" w:space="0" w:color="auto"/>
        <w:bottom w:val="none" w:sz="0" w:space="0" w:color="auto"/>
        <w:right w:val="none" w:sz="0" w:space="0" w:color="auto"/>
      </w:divBdr>
    </w:div>
    <w:div w:id="715280156">
      <w:bodyDiv w:val="1"/>
      <w:marLeft w:val="0"/>
      <w:marRight w:val="0"/>
      <w:marTop w:val="0"/>
      <w:marBottom w:val="0"/>
      <w:divBdr>
        <w:top w:val="none" w:sz="0" w:space="0" w:color="auto"/>
        <w:left w:val="none" w:sz="0" w:space="0" w:color="auto"/>
        <w:bottom w:val="none" w:sz="0" w:space="0" w:color="auto"/>
        <w:right w:val="none" w:sz="0" w:space="0" w:color="auto"/>
      </w:divBdr>
    </w:div>
    <w:div w:id="1322737338">
      <w:bodyDiv w:val="1"/>
      <w:marLeft w:val="0"/>
      <w:marRight w:val="0"/>
      <w:marTop w:val="0"/>
      <w:marBottom w:val="0"/>
      <w:divBdr>
        <w:top w:val="none" w:sz="0" w:space="0" w:color="auto"/>
        <w:left w:val="none" w:sz="0" w:space="0" w:color="auto"/>
        <w:bottom w:val="none" w:sz="0" w:space="0" w:color="auto"/>
        <w:right w:val="none" w:sz="0" w:space="0" w:color="auto"/>
      </w:divBdr>
    </w:div>
    <w:div w:id="1679505424">
      <w:bodyDiv w:val="1"/>
      <w:marLeft w:val="0"/>
      <w:marRight w:val="0"/>
      <w:marTop w:val="0"/>
      <w:marBottom w:val="0"/>
      <w:divBdr>
        <w:top w:val="none" w:sz="0" w:space="0" w:color="auto"/>
        <w:left w:val="none" w:sz="0" w:space="0" w:color="auto"/>
        <w:bottom w:val="none" w:sz="0" w:space="0" w:color="auto"/>
        <w:right w:val="none" w:sz="0" w:space="0" w:color="auto"/>
      </w:divBdr>
    </w:div>
    <w:div w:id="200947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sp-pain.org/Membership/?navItemNumber=501"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www.iasp-pain.org/globalyear" TargetMode="External" /><Relationship Id="rId4" Type="http://schemas.openxmlformats.org/officeDocument/2006/relationships/webSettings" Target="webSettings.xml" /><Relationship Id="rId9" Type="http://schemas.openxmlformats.org/officeDocument/2006/relationships/hyperlink" Target="http://www.iasp-pain.org/Membership/?navItemNumber=501" TargetMode="Externa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3</cp:revision>
  <dcterms:created xsi:type="dcterms:W3CDTF">2017-09-20T19:50:00Z</dcterms:created>
  <dcterms:modified xsi:type="dcterms:W3CDTF">2017-09-20T19:58:00Z</dcterms:modified>
</cp:coreProperties>
</file>